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Arial" w:hAnsi="Arial" w:cs="Arial"/>
          <w:color w:val="323232"/>
          <w:sz w:val="32"/>
          <w:szCs w:val="32"/>
        </w:rPr>
      </w:pPr>
      <w:r>
        <w:rPr>
          <w:rFonts w:hint="eastAsia" w:ascii="仿宋" w:hAnsi="仿宋" w:eastAsia="仿宋" w:cs="仿宋"/>
          <w:b/>
          <w:bCs w:val="0"/>
          <w:sz w:val="32"/>
          <w:szCs w:val="32"/>
        </w:rPr>
        <w:t>福建船政交通职业学院</w:t>
      </w:r>
      <w:r>
        <w:rPr>
          <w:rFonts w:hint="eastAsia" w:ascii="Arial" w:hAnsi="Arial" w:cs="Arial"/>
          <w:b/>
          <w:bCs w:val="0"/>
          <w:color w:val="323232"/>
          <w:sz w:val="32"/>
          <w:szCs w:val="32"/>
        </w:rPr>
        <w:t>动火许可证</w:t>
      </w:r>
    </w:p>
    <w:p>
      <w:pPr>
        <w:widowControl/>
        <w:jc w:val="right"/>
        <w:rPr>
          <w:rFonts w:ascii="Arial" w:hAnsi="Arial" w:eastAsia="宋体" w:cs="Arial"/>
          <w:color w:val="323232"/>
          <w:kern w:val="0"/>
          <w:sz w:val="17"/>
          <w:szCs w:val="17"/>
        </w:rPr>
      </w:pPr>
      <w:bookmarkStart w:id="0" w:name="_GoBack"/>
      <w:bookmarkEnd w:id="0"/>
      <w:r>
        <w:rPr>
          <w:rFonts w:ascii="Arial" w:hAnsi="Arial" w:eastAsia="宋体" w:cs="Arial"/>
          <w:color w:val="323232"/>
          <w:kern w:val="0"/>
          <w:sz w:val="17"/>
          <w:szCs w:val="17"/>
        </w:rPr>
        <w:t>编号：                           </w:t>
      </w:r>
    </w:p>
    <w:p>
      <w:pPr>
        <w:widowControl/>
        <w:jc w:val="left"/>
        <w:rPr>
          <w:rFonts w:ascii="Arial" w:hAnsi="Arial" w:eastAsia="宋体" w:cs="Arial"/>
          <w:color w:val="323232"/>
          <w:kern w:val="0"/>
          <w:sz w:val="17"/>
          <w:szCs w:val="17"/>
        </w:rPr>
      </w:pPr>
    </w:p>
    <w:tbl>
      <w:tblPr>
        <w:tblStyle w:val="6"/>
        <w:tblW w:w="8229" w:type="dxa"/>
        <w:tblInd w:w="0" w:type="dxa"/>
        <w:tblBorders>
          <w:top w:val="none" w:color="auto" w:sz="0" w:space="0"/>
          <w:left w:val="none" w:color="auto" w:sz="0" w:space="0"/>
          <w:bottom w:val="single" w:color="EDEDED" w:sz="4" w:space="0"/>
          <w:right w:val="single" w:color="EDEDED" w:sz="4" w:space="0"/>
          <w:insideH w:val="none" w:color="auto" w:sz="0" w:space="0"/>
          <w:insideV w:val="none" w:color="auto" w:sz="0" w:space="0"/>
        </w:tblBorders>
        <w:tblLayout w:type="autofit"/>
        <w:tblCellMar>
          <w:top w:w="0" w:type="dxa"/>
          <w:left w:w="0" w:type="dxa"/>
          <w:bottom w:w="0" w:type="dxa"/>
          <w:right w:w="0" w:type="dxa"/>
        </w:tblCellMar>
      </w:tblPr>
      <w:tblGrid>
        <w:gridCol w:w="1874"/>
        <w:gridCol w:w="834"/>
        <w:gridCol w:w="1134"/>
        <w:gridCol w:w="1458"/>
        <w:gridCol w:w="493"/>
        <w:gridCol w:w="2436"/>
      </w:tblGrid>
      <w:tr>
        <w:tblPrEx>
          <w:tblBorders>
            <w:top w:val="none" w:color="auto" w:sz="0" w:space="0"/>
            <w:left w:val="none" w:color="auto" w:sz="0" w:space="0"/>
            <w:bottom w:val="single" w:color="EDEDED" w:sz="4" w:space="0"/>
            <w:right w:val="single" w:color="EDEDED" w:sz="4" w:space="0"/>
            <w:insideH w:val="none" w:color="auto" w:sz="0" w:space="0"/>
            <w:insideV w:val="none" w:color="auto" w:sz="0" w:space="0"/>
          </w:tblBorders>
          <w:tblCellMar>
            <w:top w:w="0" w:type="dxa"/>
            <w:left w:w="0" w:type="dxa"/>
            <w:bottom w:w="0" w:type="dxa"/>
            <w:right w:w="0" w:type="dxa"/>
          </w:tblCellMar>
        </w:tblPrEx>
        <w:tc>
          <w:tcPr>
            <w:tcW w:w="2070" w:type="dxa"/>
            <w:tcBorders>
              <w:top w:val="single" w:color="000000" w:sz="4" w:space="0"/>
              <w:left w:val="single" w:color="000000" w:sz="4" w:space="0"/>
              <w:bottom w:val="single" w:color="000000" w:sz="4" w:space="0"/>
              <w:right w:val="single" w:color="000000" w:sz="4" w:space="0"/>
            </w:tcBorders>
            <w:tcMar>
              <w:top w:w="0" w:type="dxa"/>
              <w:left w:w="65" w:type="dxa"/>
              <w:bottom w:w="0" w:type="dxa"/>
              <w:right w:w="65" w:type="dxa"/>
            </w:tcMar>
            <w:vAlign w:val="center"/>
          </w:tcPr>
          <w:p>
            <w:pPr>
              <w:widowControl/>
              <w:spacing w:before="94" w:after="94"/>
              <w:jc w:val="center"/>
              <w:rPr>
                <w:rFonts w:ascii="Arial" w:hAnsi="Arial" w:eastAsia="宋体" w:cs="Arial"/>
                <w:color w:val="323232"/>
                <w:kern w:val="0"/>
                <w:sz w:val="17"/>
                <w:szCs w:val="17"/>
              </w:rPr>
            </w:pPr>
            <w:r>
              <w:rPr>
                <w:rFonts w:ascii="Arial" w:hAnsi="Arial" w:eastAsia="宋体" w:cs="Arial"/>
                <w:color w:val="323232"/>
                <w:kern w:val="0"/>
                <w:sz w:val="17"/>
                <w:szCs w:val="17"/>
              </w:rPr>
              <w:t>动火单位</w:t>
            </w:r>
          </w:p>
        </w:tc>
        <w:tc>
          <w:tcPr>
            <w:tcW w:w="2175" w:type="dxa"/>
            <w:gridSpan w:val="2"/>
            <w:tcBorders>
              <w:top w:val="single" w:color="000000" w:sz="4" w:space="0"/>
              <w:left w:val="nil"/>
              <w:bottom w:val="single" w:color="000000" w:sz="4" w:space="0"/>
              <w:right w:val="single" w:color="000000" w:sz="4" w:space="0"/>
            </w:tcBorders>
            <w:tcMar>
              <w:top w:w="0" w:type="dxa"/>
              <w:left w:w="65" w:type="dxa"/>
              <w:bottom w:w="0" w:type="dxa"/>
              <w:right w:w="65" w:type="dxa"/>
            </w:tcMar>
            <w:vAlign w:val="center"/>
          </w:tcPr>
          <w:p>
            <w:pPr>
              <w:widowControl/>
              <w:jc w:val="left"/>
              <w:rPr>
                <w:rFonts w:ascii="Arial" w:hAnsi="Arial" w:eastAsia="宋体" w:cs="Arial"/>
                <w:color w:val="323232"/>
                <w:kern w:val="0"/>
                <w:sz w:val="17"/>
                <w:szCs w:val="17"/>
              </w:rPr>
            </w:pPr>
          </w:p>
        </w:tc>
        <w:tc>
          <w:tcPr>
            <w:tcW w:w="2130" w:type="dxa"/>
            <w:gridSpan w:val="2"/>
            <w:tcBorders>
              <w:top w:val="single" w:color="000000" w:sz="4" w:space="0"/>
              <w:left w:val="nil"/>
              <w:bottom w:val="single" w:color="000000" w:sz="4" w:space="0"/>
              <w:right w:val="single" w:color="000000" w:sz="4" w:space="0"/>
            </w:tcBorders>
            <w:tcMar>
              <w:top w:w="0" w:type="dxa"/>
              <w:left w:w="65" w:type="dxa"/>
              <w:bottom w:w="0" w:type="dxa"/>
              <w:right w:w="65" w:type="dxa"/>
            </w:tcMar>
            <w:vAlign w:val="center"/>
          </w:tcPr>
          <w:p>
            <w:pPr>
              <w:widowControl/>
              <w:spacing w:before="94" w:after="94"/>
              <w:jc w:val="center"/>
              <w:rPr>
                <w:rFonts w:ascii="Arial" w:hAnsi="Arial" w:eastAsia="宋体" w:cs="Arial"/>
                <w:color w:val="323232"/>
                <w:kern w:val="0"/>
                <w:sz w:val="17"/>
                <w:szCs w:val="17"/>
              </w:rPr>
            </w:pPr>
            <w:r>
              <w:rPr>
                <w:rFonts w:ascii="Arial" w:hAnsi="Arial" w:eastAsia="宋体" w:cs="Arial"/>
                <w:color w:val="323232"/>
                <w:kern w:val="0"/>
                <w:sz w:val="17"/>
                <w:szCs w:val="17"/>
              </w:rPr>
              <w:t>动火地点</w:t>
            </w:r>
          </w:p>
        </w:tc>
        <w:tc>
          <w:tcPr>
            <w:tcW w:w="2700" w:type="dxa"/>
            <w:tcBorders>
              <w:top w:val="single" w:color="000000" w:sz="4" w:space="0"/>
              <w:left w:val="nil"/>
              <w:bottom w:val="single" w:color="000000" w:sz="4" w:space="0"/>
              <w:right w:val="single" w:color="000000" w:sz="4" w:space="0"/>
            </w:tcBorders>
            <w:tcMar>
              <w:top w:w="0" w:type="dxa"/>
              <w:left w:w="65" w:type="dxa"/>
              <w:bottom w:w="0" w:type="dxa"/>
              <w:right w:w="65" w:type="dxa"/>
            </w:tcMar>
            <w:vAlign w:val="center"/>
          </w:tcPr>
          <w:p>
            <w:pPr>
              <w:widowControl/>
              <w:jc w:val="left"/>
              <w:rPr>
                <w:rFonts w:ascii="Arial" w:hAnsi="Arial" w:eastAsia="宋体" w:cs="Arial"/>
                <w:color w:val="323232"/>
                <w:kern w:val="0"/>
                <w:sz w:val="17"/>
                <w:szCs w:val="17"/>
              </w:rPr>
            </w:pPr>
          </w:p>
        </w:tc>
      </w:tr>
      <w:tr>
        <w:tblPrEx>
          <w:tblBorders>
            <w:top w:val="none" w:color="auto" w:sz="0" w:space="0"/>
            <w:left w:val="none" w:color="auto" w:sz="0" w:space="0"/>
            <w:bottom w:val="single" w:color="EDEDED" w:sz="4" w:space="0"/>
            <w:right w:val="single" w:color="EDEDED" w:sz="4" w:space="0"/>
            <w:insideH w:val="none" w:color="auto" w:sz="0" w:space="0"/>
            <w:insideV w:val="none" w:color="auto" w:sz="0" w:space="0"/>
          </w:tblBorders>
          <w:tblCellMar>
            <w:top w:w="0" w:type="dxa"/>
            <w:left w:w="0" w:type="dxa"/>
            <w:bottom w:w="0" w:type="dxa"/>
            <w:right w:w="0" w:type="dxa"/>
          </w:tblCellMar>
        </w:tblPrEx>
        <w:tc>
          <w:tcPr>
            <w:tcW w:w="2070" w:type="dxa"/>
            <w:tcBorders>
              <w:top w:val="nil"/>
              <w:left w:val="single" w:color="000000" w:sz="4" w:space="0"/>
              <w:bottom w:val="single" w:color="000000" w:sz="4" w:space="0"/>
              <w:right w:val="single" w:color="000000" w:sz="4" w:space="0"/>
            </w:tcBorders>
            <w:tcMar>
              <w:top w:w="0" w:type="dxa"/>
              <w:left w:w="65" w:type="dxa"/>
              <w:bottom w:w="0" w:type="dxa"/>
              <w:right w:w="65" w:type="dxa"/>
            </w:tcMar>
            <w:vAlign w:val="center"/>
          </w:tcPr>
          <w:p>
            <w:pPr>
              <w:widowControl/>
              <w:spacing w:before="94" w:after="94"/>
              <w:jc w:val="center"/>
              <w:rPr>
                <w:rFonts w:ascii="Arial" w:hAnsi="Arial" w:eastAsia="宋体" w:cs="Arial"/>
                <w:color w:val="323232"/>
                <w:kern w:val="0"/>
                <w:sz w:val="17"/>
                <w:szCs w:val="17"/>
              </w:rPr>
            </w:pPr>
            <w:r>
              <w:rPr>
                <w:rFonts w:ascii="Arial" w:hAnsi="Arial" w:eastAsia="宋体" w:cs="Arial"/>
                <w:color w:val="323232"/>
                <w:kern w:val="0"/>
                <w:sz w:val="17"/>
                <w:szCs w:val="17"/>
              </w:rPr>
              <w:t>施工单位</w:t>
            </w:r>
          </w:p>
        </w:tc>
        <w:tc>
          <w:tcPr>
            <w:tcW w:w="2175" w:type="dxa"/>
            <w:gridSpan w:val="2"/>
            <w:tcBorders>
              <w:top w:val="nil"/>
              <w:left w:val="nil"/>
              <w:bottom w:val="single" w:color="000000" w:sz="4" w:space="0"/>
              <w:right w:val="single" w:color="000000" w:sz="4" w:space="0"/>
            </w:tcBorders>
            <w:tcMar>
              <w:top w:w="0" w:type="dxa"/>
              <w:left w:w="65" w:type="dxa"/>
              <w:bottom w:w="0" w:type="dxa"/>
              <w:right w:w="65" w:type="dxa"/>
            </w:tcMar>
            <w:vAlign w:val="center"/>
          </w:tcPr>
          <w:p>
            <w:pPr>
              <w:widowControl/>
              <w:jc w:val="left"/>
              <w:rPr>
                <w:rFonts w:ascii="Arial" w:hAnsi="Arial" w:eastAsia="宋体" w:cs="Arial"/>
                <w:color w:val="323232"/>
                <w:kern w:val="0"/>
                <w:sz w:val="17"/>
                <w:szCs w:val="17"/>
              </w:rPr>
            </w:pPr>
          </w:p>
        </w:tc>
        <w:tc>
          <w:tcPr>
            <w:tcW w:w="2130" w:type="dxa"/>
            <w:gridSpan w:val="2"/>
            <w:tcBorders>
              <w:top w:val="nil"/>
              <w:left w:val="nil"/>
              <w:bottom w:val="single" w:color="000000" w:sz="4" w:space="0"/>
              <w:right w:val="single" w:color="000000" w:sz="4" w:space="0"/>
            </w:tcBorders>
            <w:tcMar>
              <w:top w:w="0" w:type="dxa"/>
              <w:left w:w="65" w:type="dxa"/>
              <w:bottom w:w="0" w:type="dxa"/>
              <w:right w:w="65" w:type="dxa"/>
            </w:tcMar>
            <w:vAlign w:val="center"/>
          </w:tcPr>
          <w:p>
            <w:pPr>
              <w:widowControl/>
              <w:spacing w:before="94" w:after="94"/>
              <w:jc w:val="center"/>
              <w:rPr>
                <w:rFonts w:ascii="Arial" w:hAnsi="Arial" w:eastAsia="宋体" w:cs="Arial"/>
                <w:color w:val="323232"/>
                <w:kern w:val="0"/>
                <w:sz w:val="17"/>
                <w:szCs w:val="17"/>
              </w:rPr>
            </w:pPr>
            <w:r>
              <w:rPr>
                <w:rFonts w:ascii="Arial" w:hAnsi="Arial" w:eastAsia="宋体" w:cs="Arial"/>
                <w:color w:val="323232"/>
                <w:kern w:val="0"/>
                <w:sz w:val="17"/>
                <w:szCs w:val="17"/>
              </w:rPr>
              <w:t>负责人及联系电话</w:t>
            </w:r>
          </w:p>
        </w:tc>
        <w:tc>
          <w:tcPr>
            <w:tcW w:w="2700" w:type="dxa"/>
            <w:tcBorders>
              <w:top w:val="nil"/>
              <w:left w:val="nil"/>
              <w:bottom w:val="single" w:color="000000" w:sz="4" w:space="0"/>
              <w:right w:val="single" w:color="000000" w:sz="4" w:space="0"/>
            </w:tcBorders>
            <w:tcMar>
              <w:top w:w="0" w:type="dxa"/>
              <w:left w:w="65" w:type="dxa"/>
              <w:bottom w:w="0" w:type="dxa"/>
              <w:right w:w="65" w:type="dxa"/>
            </w:tcMar>
            <w:vAlign w:val="center"/>
          </w:tcPr>
          <w:p>
            <w:pPr>
              <w:widowControl/>
              <w:jc w:val="left"/>
              <w:rPr>
                <w:rFonts w:ascii="Arial" w:hAnsi="Arial" w:eastAsia="宋体" w:cs="Arial"/>
                <w:color w:val="323232"/>
                <w:kern w:val="0"/>
                <w:sz w:val="17"/>
                <w:szCs w:val="17"/>
              </w:rPr>
            </w:pPr>
          </w:p>
        </w:tc>
      </w:tr>
      <w:tr>
        <w:tblPrEx>
          <w:tblBorders>
            <w:top w:val="none" w:color="auto" w:sz="0" w:space="0"/>
            <w:left w:val="none" w:color="auto" w:sz="0" w:space="0"/>
            <w:bottom w:val="single" w:color="EDEDED" w:sz="4" w:space="0"/>
            <w:right w:val="single" w:color="EDEDED" w:sz="4" w:space="0"/>
            <w:insideH w:val="none" w:color="auto" w:sz="0" w:space="0"/>
            <w:insideV w:val="none" w:color="auto" w:sz="0" w:space="0"/>
          </w:tblBorders>
          <w:tblCellMar>
            <w:top w:w="0" w:type="dxa"/>
            <w:left w:w="0" w:type="dxa"/>
            <w:bottom w:w="0" w:type="dxa"/>
            <w:right w:w="0" w:type="dxa"/>
          </w:tblCellMar>
        </w:tblPrEx>
        <w:tc>
          <w:tcPr>
            <w:tcW w:w="2070" w:type="dxa"/>
            <w:tcBorders>
              <w:top w:val="nil"/>
              <w:left w:val="single" w:color="000000" w:sz="4" w:space="0"/>
              <w:bottom w:val="single" w:color="000000" w:sz="4" w:space="0"/>
              <w:right w:val="single" w:color="000000" w:sz="4" w:space="0"/>
            </w:tcBorders>
            <w:tcMar>
              <w:top w:w="0" w:type="dxa"/>
              <w:left w:w="65" w:type="dxa"/>
              <w:bottom w:w="0" w:type="dxa"/>
              <w:right w:w="65" w:type="dxa"/>
            </w:tcMar>
            <w:vAlign w:val="center"/>
          </w:tcPr>
          <w:p>
            <w:pPr>
              <w:widowControl/>
              <w:spacing w:before="94" w:after="94"/>
              <w:jc w:val="center"/>
              <w:rPr>
                <w:rFonts w:ascii="Arial" w:hAnsi="Arial" w:eastAsia="宋体" w:cs="Arial"/>
                <w:color w:val="323232"/>
                <w:kern w:val="0"/>
                <w:sz w:val="17"/>
                <w:szCs w:val="17"/>
              </w:rPr>
            </w:pPr>
            <w:r>
              <w:rPr>
                <w:rFonts w:ascii="Arial" w:hAnsi="Arial" w:eastAsia="宋体" w:cs="Arial"/>
                <w:color w:val="323232"/>
                <w:kern w:val="0"/>
                <w:sz w:val="17"/>
                <w:szCs w:val="17"/>
              </w:rPr>
              <w:t>动 火 人</w:t>
            </w:r>
          </w:p>
        </w:tc>
        <w:tc>
          <w:tcPr>
            <w:tcW w:w="2175" w:type="dxa"/>
            <w:gridSpan w:val="2"/>
            <w:tcBorders>
              <w:top w:val="nil"/>
              <w:left w:val="nil"/>
              <w:bottom w:val="single" w:color="000000" w:sz="4" w:space="0"/>
              <w:right w:val="single" w:color="000000" w:sz="4" w:space="0"/>
            </w:tcBorders>
            <w:tcMar>
              <w:top w:w="0" w:type="dxa"/>
              <w:left w:w="65" w:type="dxa"/>
              <w:bottom w:w="0" w:type="dxa"/>
              <w:right w:w="65" w:type="dxa"/>
            </w:tcMar>
            <w:vAlign w:val="center"/>
          </w:tcPr>
          <w:p>
            <w:pPr>
              <w:widowControl/>
              <w:jc w:val="left"/>
              <w:rPr>
                <w:rFonts w:ascii="Arial" w:hAnsi="Arial" w:eastAsia="宋体" w:cs="Arial"/>
                <w:color w:val="323232"/>
                <w:kern w:val="0"/>
                <w:sz w:val="17"/>
                <w:szCs w:val="17"/>
              </w:rPr>
            </w:pPr>
          </w:p>
        </w:tc>
        <w:tc>
          <w:tcPr>
            <w:tcW w:w="2130" w:type="dxa"/>
            <w:gridSpan w:val="2"/>
            <w:tcBorders>
              <w:top w:val="nil"/>
              <w:left w:val="nil"/>
              <w:bottom w:val="single" w:color="000000" w:sz="4" w:space="0"/>
              <w:right w:val="single" w:color="000000" w:sz="4" w:space="0"/>
            </w:tcBorders>
            <w:tcMar>
              <w:top w:w="0" w:type="dxa"/>
              <w:left w:w="65" w:type="dxa"/>
              <w:bottom w:w="0" w:type="dxa"/>
              <w:right w:w="65" w:type="dxa"/>
            </w:tcMar>
            <w:vAlign w:val="center"/>
          </w:tcPr>
          <w:p>
            <w:pPr>
              <w:widowControl/>
              <w:spacing w:before="94" w:after="94"/>
              <w:jc w:val="center"/>
              <w:rPr>
                <w:rFonts w:ascii="Arial" w:hAnsi="Arial" w:eastAsia="宋体" w:cs="Arial"/>
                <w:color w:val="323232"/>
                <w:kern w:val="0"/>
                <w:sz w:val="17"/>
                <w:szCs w:val="17"/>
              </w:rPr>
            </w:pPr>
            <w:r>
              <w:rPr>
                <w:rFonts w:ascii="Arial" w:hAnsi="Arial" w:eastAsia="宋体" w:cs="Arial"/>
                <w:color w:val="323232"/>
                <w:kern w:val="0"/>
                <w:sz w:val="17"/>
                <w:szCs w:val="17"/>
              </w:rPr>
              <w:t>监</w:t>
            </w:r>
            <w:r>
              <w:rPr>
                <w:rFonts w:hint="eastAsia" w:ascii="Arial" w:hAnsi="Arial" w:eastAsia="宋体" w:cs="Arial"/>
                <w:color w:val="323232"/>
                <w:kern w:val="0"/>
                <w:sz w:val="17"/>
                <w:szCs w:val="17"/>
              </w:rPr>
              <w:t>理单位</w:t>
            </w:r>
          </w:p>
        </w:tc>
        <w:tc>
          <w:tcPr>
            <w:tcW w:w="2700" w:type="dxa"/>
            <w:tcBorders>
              <w:top w:val="nil"/>
              <w:left w:val="nil"/>
              <w:bottom w:val="single" w:color="000000" w:sz="4" w:space="0"/>
              <w:right w:val="single" w:color="000000" w:sz="4" w:space="0"/>
            </w:tcBorders>
            <w:tcMar>
              <w:top w:w="0" w:type="dxa"/>
              <w:left w:w="65" w:type="dxa"/>
              <w:bottom w:w="0" w:type="dxa"/>
              <w:right w:w="65" w:type="dxa"/>
            </w:tcMar>
            <w:vAlign w:val="center"/>
          </w:tcPr>
          <w:p>
            <w:pPr>
              <w:widowControl/>
              <w:jc w:val="left"/>
              <w:rPr>
                <w:rFonts w:ascii="Arial" w:hAnsi="Arial" w:eastAsia="宋体" w:cs="Arial"/>
                <w:color w:val="323232"/>
                <w:kern w:val="0"/>
                <w:sz w:val="17"/>
                <w:szCs w:val="17"/>
              </w:rPr>
            </w:pPr>
          </w:p>
        </w:tc>
      </w:tr>
      <w:tr>
        <w:tblPrEx>
          <w:tblBorders>
            <w:top w:val="none" w:color="auto" w:sz="0" w:space="0"/>
            <w:left w:val="none" w:color="auto" w:sz="0" w:space="0"/>
            <w:bottom w:val="single" w:color="EDEDED" w:sz="4" w:space="0"/>
            <w:right w:val="single" w:color="EDEDED" w:sz="4" w:space="0"/>
            <w:insideH w:val="none" w:color="auto" w:sz="0" w:space="0"/>
            <w:insideV w:val="none" w:color="auto" w:sz="0" w:space="0"/>
          </w:tblBorders>
          <w:tblCellMar>
            <w:top w:w="0" w:type="dxa"/>
            <w:left w:w="0" w:type="dxa"/>
            <w:bottom w:w="0" w:type="dxa"/>
            <w:right w:w="0" w:type="dxa"/>
          </w:tblCellMar>
        </w:tblPrEx>
        <w:tc>
          <w:tcPr>
            <w:tcW w:w="2070" w:type="dxa"/>
            <w:tcBorders>
              <w:top w:val="nil"/>
              <w:left w:val="single" w:color="000000" w:sz="4" w:space="0"/>
              <w:bottom w:val="single" w:color="000000" w:sz="4" w:space="0"/>
              <w:right w:val="single" w:color="000000" w:sz="4" w:space="0"/>
            </w:tcBorders>
            <w:tcMar>
              <w:top w:w="0" w:type="dxa"/>
              <w:left w:w="65" w:type="dxa"/>
              <w:bottom w:w="0" w:type="dxa"/>
              <w:right w:w="65" w:type="dxa"/>
            </w:tcMar>
            <w:vAlign w:val="center"/>
          </w:tcPr>
          <w:p>
            <w:pPr>
              <w:widowControl/>
              <w:spacing w:before="94" w:after="94"/>
              <w:jc w:val="center"/>
              <w:rPr>
                <w:rFonts w:ascii="Arial" w:hAnsi="Arial" w:eastAsia="宋体" w:cs="Arial"/>
                <w:color w:val="323232"/>
                <w:kern w:val="0"/>
                <w:sz w:val="17"/>
                <w:szCs w:val="17"/>
              </w:rPr>
            </w:pPr>
            <w:r>
              <w:rPr>
                <w:rFonts w:ascii="Arial" w:hAnsi="Arial" w:eastAsia="宋体" w:cs="Arial"/>
                <w:color w:val="323232"/>
                <w:kern w:val="0"/>
                <w:sz w:val="17"/>
                <w:szCs w:val="17"/>
              </w:rPr>
              <w:t>动火人特殊工种证件号码</w:t>
            </w:r>
            <w:r>
              <w:rPr>
                <w:rFonts w:hint="eastAsia" w:ascii="Arial" w:hAnsi="Arial" w:eastAsia="宋体" w:cs="Arial"/>
                <w:color w:val="323232"/>
                <w:kern w:val="0"/>
                <w:sz w:val="17"/>
                <w:szCs w:val="17"/>
              </w:rPr>
              <w:t>（若有）</w:t>
            </w:r>
          </w:p>
        </w:tc>
        <w:tc>
          <w:tcPr>
            <w:tcW w:w="7005" w:type="dxa"/>
            <w:gridSpan w:val="5"/>
            <w:tcBorders>
              <w:top w:val="nil"/>
              <w:left w:val="nil"/>
              <w:bottom w:val="single" w:color="000000" w:sz="4" w:space="0"/>
              <w:right w:val="single" w:color="000000" w:sz="4" w:space="0"/>
            </w:tcBorders>
            <w:tcMar>
              <w:top w:w="0" w:type="dxa"/>
              <w:left w:w="65" w:type="dxa"/>
              <w:bottom w:w="0" w:type="dxa"/>
              <w:right w:w="65" w:type="dxa"/>
            </w:tcMar>
            <w:vAlign w:val="center"/>
          </w:tcPr>
          <w:p>
            <w:pPr>
              <w:widowControl/>
              <w:jc w:val="left"/>
              <w:rPr>
                <w:rFonts w:ascii="Arial" w:hAnsi="Arial" w:eastAsia="宋体" w:cs="Arial"/>
                <w:color w:val="323232"/>
                <w:kern w:val="0"/>
                <w:sz w:val="17"/>
                <w:szCs w:val="17"/>
              </w:rPr>
            </w:pPr>
          </w:p>
        </w:tc>
      </w:tr>
      <w:tr>
        <w:tblPrEx>
          <w:tblBorders>
            <w:top w:val="none" w:color="auto" w:sz="0" w:space="0"/>
            <w:left w:val="none" w:color="auto" w:sz="0" w:space="0"/>
            <w:bottom w:val="single" w:color="EDEDED" w:sz="4" w:space="0"/>
            <w:right w:val="single" w:color="EDEDED" w:sz="4" w:space="0"/>
            <w:insideH w:val="none" w:color="auto" w:sz="0" w:space="0"/>
            <w:insideV w:val="none" w:color="auto" w:sz="0" w:space="0"/>
          </w:tblBorders>
          <w:tblCellMar>
            <w:top w:w="0" w:type="dxa"/>
            <w:left w:w="0" w:type="dxa"/>
            <w:bottom w:w="0" w:type="dxa"/>
            <w:right w:w="0" w:type="dxa"/>
          </w:tblCellMar>
        </w:tblPrEx>
        <w:tc>
          <w:tcPr>
            <w:tcW w:w="2070" w:type="dxa"/>
            <w:tcBorders>
              <w:top w:val="nil"/>
              <w:left w:val="single" w:color="000000" w:sz="4" w:space="0"/>
              <w:bottom w:val="single" w:color="000000" w:sz="4" w:space="0"/>
              <w:right w:val="single" w:color="000000" w:sz="4" w:space="0"/>
            </w:tcBorders>
            <w:tcMar>
              <w:top w:w="0" w:type="dxa"/>
              <w:left w:w="65" w:type="dxa"/>
              <w:bottom w:w="0" w:type="dxa"/>
              <w:right w:w="65" w:type="dxa"/>
            </w:tcMar>
            <w:vAlign w:val="center"/>
          </w:tcPr>
          <w:p>
            <w:pPr>
              <w:widowControl/>
              <w:spacing w:before="94" w:after="94"/>
              <w:jc w:val="center"/>
              <w:rPr>
                <w:rFonts w:ascii="Arial" w:hAnsi="Arial" w:eastAsia="宋体" w:cs="Arial"/>
                <w:color w:val="323232"/>
                <w:kern w:val="0"/>
                <w:sz w:val="17"/>
                <w:szCs w:val="17"/>
              </w:rPr>
            </w:pPr>
            <w:r>
              <w:rPr>
                <w:rFonts w:ascii="Arial" w:hAnsi="Arial" w:eastAsia="宋体" w:cs="Arial"/>
                <w:color w:val="323232"/>
                <w:kern w:val="0"/>
                <w:sz w:val="17"/>
                <w:szCs w:val="17"/>
              </w:rPr>
              <w:t>动火时间</w:t>
            </w:r>
          </w:p>
        </w:tc>
        <w:tc>
          <w:tcPr>
            <w:tcW w:w="7005" w:type="dxa"/>
            <w:gridSpan w:val="5"/>
            <w:tcBorders>
              <w:top w:val="nil"/>
              <w:left w:val="nil"/>
              <w:bottom w:val="single" w:color="000000" w:sz="4" w:space="0"/>
              <w:right w:val="single" w:color="000000" w:sz="4" w:space="0"/>
            </w:tcBorders>
            <w:tcMar>
              <w:top w:w="0" w:type="dxa"/>
              <w:left w:w="65" w:type="dxa"/>
              <w:bottom w:w="0" w:type="dxa"/>
              <w:right w:w="65" w:type="dxa"/>
            </w:tcMar>
            <w:vAlign w:val="center"/>
          </w:tcPr>
          <w:p>
            <w:pPr>
              <w:widowControl/>
              <w:spacing w:before="94" w:after="94"/>
              <w:ind w:firstLine="598"/>
              <w:jc w:val="left"/>
              <w:rPr>
                <w:rFonts w:ascii="Arial" w:hAnsi="Arial" w:eastAsia="宋体" w:cs="Arial"/>
                <w:color w:val="323232"/>
                <w:kern w:val="0"/>
                <w:sz w:val="17"/>
                <w:szCs w:val="17"/>
              </w:rPr>
            </w:pPr>
            <w:r>
              <w:rPr>
                <w:rFonts w:ascii="Arial" w:hAnsi="Arial" w:eastAsia="宋体" w:cs="Arial"/>
                <w:color w:val="323232"/>
                <w:kern w:val="0"/>
                <w:sz w:val="17"/>
                <w:szCs w:val="17"/>
              </w:rPr>
              <w:t>年    月   日   时至   月   日    时止</w:t>
            </w:r>
          </w:p>
        </w:tc>
      </w:tr>
      <w:tr>
        <w:tblPrEx>
          <w:tblBorders>
            <w:top w:val="none" w:color="auto" w:sz="0" w:space="0"/>
            <w:left w:val="none" w:color="auto" w:sz="0" w:space="0"/>
            <w:bottom w:val="single" w:color="EDEDED" w:sz="4" w:space="0"/>
            <w:right w:val="single" w:color="EDEDED" w:sz="4" w:space="0"/>
            <w:insideH w:val="none" w:color="auto" w:sz="0" w:space="0"/>
            <w:insideV w:val="none" w:color="auto" w:sz="0" w:space="0"/>
          </w:tblBorders>
          <w:tblCellMar>
            <w:top w:w="0" w:type="dxa"/>
            <w:left w:w="0" w:type="dxa"/>
            <w:bottom w:w="0" w:type="dxa"/>
            <w:right w:w="0" w:type="dxa"/>
          </w:tblCellMar>
        </w:tblPrEx>
        <w:trPr>
          <w:trHeight w:val="1920" w:hRule="atLeast"/>
        </w:trPr>
        <w:tc>
          <w:tcPr>
            <w:tcW w:w="2070" w:type="dxa"/>
            <w:tcBorders>
              <w:top w:val="nil"/>
              <w:left w:val="single" w:color="000000" w:sz="4" w:space="0"/>
              <w:bottom w:val="single" w:color="000000" w:sz="4" w:space="0"/>
              <w:right w:val="single" w:color="000000" w:sz="4" w:space="0"/>
            </w:tcBorders>
            <w:tcMar>
              <w:top w:w="0" w:type="dxa"/>
              <w:left w:w="65" w:type="dxa"/>
              <w:bottom w:w="0" w:type="dxa"/>
              <w:right w:w="65" w:type="dxa"/>
            </w:tcMar>
            <w:vAlign w:val="center"/>
          </w:tcPr>
          <w:p>
            <w:pPr>
              <w:widowControl/>
              <w:spacing w:before="94"/>
              <w:jc w:val="center"/>
              <w:rPr>
                <w:rFonts w:ascii="Arial" w:hAnsi="Arial" w:eastAsia="宋体" w:cs="Arial"/>
                <w:color w:val="323232"/>
                <w:kern w:val="0"/>
                <w:sz w:val="17"/>
                <w:szCs w:val="17"/>
              </w:rPr>
            </w:pPr>
            <w:r>
              <w:rPr>
                <w:rFonts w:ascii="Arial" w:hAnsi="Arial" w:eastAsia="宋体" w:cs="Arial"/>
                <w:color w:val="323232"/>
                <w:kern w:val="0"/>
                <w:sz w:val="17"/>
                <w:szCs w:val="17"/>
              </w:rPr>
              <w:t>动火项目</w:t>
            </w:r>
          </w:p>
          <w:p>
            <w:pPr>
              <w:widowControl/>
              <w:spacing w:after="94"/>
              <w:jc w:val="center"/>
              <w:rPr>
                <w:rFonts w:ascii="Arial" w:hAnsi="Arial" w:eastAsia="宋体" w:cs="Arial"/>
                <w:color w:val="323232"/>
                <w:kern w:val="0"/>
                <w:sz w:val="17"/>
                <w:szCs w:val="17"/>
              </w:rPr>
            </w:pPr>
            <w:r>
              <w:rPr>
                <w:rFonts w:ascii="Arial" w:hAnsi="Arial" w:eastAsia="宋体" w:cs="Arial"/>
                <w:color w:val="323232"/>
                <w:kern w:val="0"/>
                <w:sz w:val="17"/>
                <w:szCs w:val="17"/>
              </w:rPr>
              <w:t>及 原 因</w:t>
            </w:r>
          </w:p>
        </w:tc>
        <w:tc>
          <w:tcPr>
            <w:tcW w:w="7005" w:type="dxa"/>
            <w:gridSpan w:val="5"/>
            <w:tcBorders>
              <w:top w:val="nil"/>
              <w:left w:val="nil"/>
              <w:bottom w:val="single" w:color="000000" w:sz="4" w:space="0"/>
              <w:right w:val="single" w:color="000000" w:sz="4" w:space="0"/>
            </w:tcBorders>
            <w:tcMar>
              <w:top w:w="0" w:type="dxa"/>
              <w:left w:w="65" w:type="dxa"/>
              <w:bottom w:w="0" w:type="dxa"/>
              <w:right w:w="65" w:type="dxa"/>
            </w:tcMar>
            <w:vAlign w:val="center"/>
          </w:tcPr>
          <w:p>
            <w:pPr>
              <w:widowControl/>
              <w:jc w:val="left"/>
              <w:rPr>
                <w:rFonts w:ascii="Arial" w:hAnsi="Arial" w:eastAsia="宋体" w:cs="Arial"/>
                <w:color w:val="323232"/>
                <w:kern w:val="0"/>
                <w:sz w:val="17"/>
                <w:szCs w:val="17"/>
              </w:rPr>
            </w:pPr>
          </w:p>
        </w:tc>
      </w:tr>
      <w:tr>
        <w:tblPrEx>
          <w:tblBorders>
            <w:top w:val="none" w:color="auto" w:sz="0" w:space="0"/>
            <w:left w:val="none" w:color="auto" w:sz="0" w:space="0"/>
            <w:bottom w:val="single" w:color="EDEDED" w:sz="4" w:space="0"/>
            <w:right w:val="single" w:color="EDEDED" w:sz="4" w:space="0"/>
            <w:insideH w:val="none" w:color="auto" w:sz="0" w:space="0"/>
            <w:insideV w:val="none" w:color="auto" w:sz="0" w:space="0"/>
          </w:tblBorders>
          <w:tblCellMar>
            <w:top w:w="0" w:type="dxa"/>
            <w:left w:w="0" w:type="dxa"/>
            <w:bottom w:w="0" w:type="dxa"/>
            <w:right w:w="0" w:type="dxa"/>
          </w:tblCellMar>
        </w:tblPrEx>
        <w:trPr>
          <w:trHeight w:val="1395" w:hRule="atLeast"/>
        </w:trPr>
        <w:tc>
          <w:tcPr>
            <w:tcW w:w="2070" w:type="dxa"/>
            <w:tcBorders>
              <w:top w:val="nil"/>
              <w:left w:val="single" w:color="000000" w:sz="4" w:space="0"/>
              <w:bottom w:val="single" w:color="000000" w:sz="4" w:space="0"/>
              <w:right w:val="single" w:color="000000" w:sz="4" w:space="0"/>
            </w:tcBorders>
            <w:tcMar>
              <w:top w:w="0" w:type="dxa"/>
              <w:left w:w="65" w:type="dxa"/>
              <w:bottom w:w="0" w:type="dxa"/>
              <w:right w:w="65" w:type="dxa"/>
            </w:tcMar>
            <w:vAlign w:val="center"/>
          </w:tcPr>
          <w:p>
            <w:pPr>
              <w:widowControl/>
              <w:jc w:val="center"/>
              <w:rPr>
                <w:rFonts w:ascii="Arial" w:hAnsi="Arial" w:eastAsia="宋体" w:cs="Arial"/>
                <w:color w:val="323232"/>
                <w:kern w:val="0"/>
                <w:sz w:val="17"/>
                <w:szCs w:val="17"/>
              </w:rPr>
            </w:pPr>
            <w:r>
              <w:rPr>
                <w:rFonts w:ascii="Arial" w:hAnsi="Arial" w:eastAsia="宋体" w:cs="Arial"/>
                <w:color w:val="323232"/>
                <w:kern w:val="0"/>
                <w:sz w:val="17"/>
                <w:szCs w:val="17"/>
              </w:rPr>
              <w:t>安全措施</w:t>
            </w:r>
          </w:p>
        </w:tc>
        <w:tc>
          <w:tcPr>
            <w:tcW w:w="7005" w:type="dxa"/>
            <w:gridSpan w:val="5"/>
            <w:tcBorders>
              <w:top w:val="nil"/>
              <w:left w:val="nil"/>
              <w:bottom w:val="single" w:color="000000" w:sz="4" w:space="0"/>
              <w:right w:val="single" w:color="000000" w:sz="4" w:space="0"/>
            </w:tcBorders>
            <w:tcMar>
              <w:top w:w="0" w:type="dxa"/>
              <w:left w:w="65" w:type="dxa"/>
              <w:bottom w:w="0" w:type="dxa"/>
              <w:right w:w="65" w:type="dxa"/>
            </w:tcMar>
            <w:vAlign w:val="center"/>
          </w:tcPr>
          <w:p>
            <w:pPr>
              <w:widowControl/>
              <w:jc w:val="left"/>
              <w:rPr>
                <w:rFonts w:ascii="Arial" w:hAnsi="Arial" w:eastAsia="宋体" w:cs="Arial"/>
                <w:color w:val="323232"/>
                <w:kern w:val="0"/>
                <w:sz w:val="17"/>
                <w:szCs w:val="17"/>
              </w:rPr>
            </w:pPr>
          </w:p>
        </w:tc>
      </w:tr>
      <w:tr>
        <w:tblPrEx>
          <w:tblBorders>
            <w:top w:val="none" w:color="auto" w:sz="0" w:space="0"/>
            <w:left w:val="none" w:color="auto" w:sz="0" w:space="0"/>
            <w:bottom w:val="single" w:color="EDEDED" w:sz="4" w:space="0"/>
            <w:right w:val="single" w:color="EDEDED" w:sz="4" w:space="0"/>
            <w:insideH w:val="none" w:color="auto" w:sz="0" w:space="0"/>
            <w:insideV w:val="none" w:color="auto" w:sz="0" w:space="0"/>
          </w:tblBorders>
          <w:tblCellMar>
            <w:top w:w="0" w:type="dxa"/>
            <w:left w:w="0" w:type="dxa"/>
            <w:bottom w:w="0" w:type="dxa"/>
            <w:right w:w="0" w:type="dxa"/>
          </w:tblCellMar>
        </w:tblPrEx>
        <w:trPr>
          <w:trHeight w:val="1840" w:hRule="atLeast"/>
        </w:trPr>
        <w:tc>
          <w:tcPr>
            <w:tcW w:w="2985" w:type="dxa"/>
            <w:gridSpan w:val="2"/>
            <w:tcBorders>
              <w:top w:val="nil"/>
              <w:left w:val="single" w:color="000000" w:sz="4" w:space="0"/>
              <w:bottom w:val="single" w:color="000000" w:sz="4" w:space="0"/>
              <w:right w:val="single" w:color="000000" w:sz="4" w:space="0"/>
            </w:tcBorders>
            <w:tcMar>
              <w:top w:w="0" w:type="dxa"/>
              <w:left w:w="65" w:type="dxa"/>
              <w:bottom w:w="0" w:type="dxa"/>
              <w:right w:w="65" w:type="dxa"/>
            </w:tcMar>
            <w:vAlign w:val="center"/>
          </w:tcPr>
          <w:p>
            <w:pPr>
              <w:widowControl/>
              <w:wordWrap w:val="0"/>
              <w:jc w:val="left"/>
              <w:rPr>
                <w:rFonts w:ascii="Arial" w:hAnsi="Arial" w:eastAsia="宋体" w:cs="Arial"/>
                <w:color w:val="323232"/>
                <w:kern w:val="0"/>
                <w:sz w:val="17"/>
                <w:szCs w:val="17"/>
              </w:rPr>
            </w:pPr>
            <w:r>
              <w:rPr>
                <w:rFonts w:ascii="Arial" w:hAnsi="Arial" w:eastAsia="宋体" w:cs="Arial"/>
                <w:color w:val="323232"/>
                <w:kern w:val="0"/>
                <w:sz w:val="17"/>
                <w:szCs w:val="17"/>
              </w:rPr>
              <w:t>动火单位负责人意见：</w:t>
            </w:r>
          </w:p>
          <w:p>
            <w:pPr>
              <w:widowControl/>
              <w:wordWrap w:val="0"/>
              <w:jc w:val="left"/>
              <w:rPr>
                <w:rFonts w:ascii="Arial" w:hAnsi="Arial" w:eastAsia="宋体" w:cs="Arial"/>
                <w:color w:val="323232"/>
                <w:kern w:val="0"/>
                <w:sz w:val="17"/>
                <w:szCs w:val="17"/>
              </w:rPr>
            </w:pPr>
          </w:p>
          <w:p>
            <w:pPr>
              <w:widowControl/>
              <w:wordWrap w:val="0"/>
              <w:jc w:val="left"/>
              <w:rPr>
                <w:rFonts w:ascii="Arial" w:hAnsi="Arial" w:eastAsia="宋体" w:cs="Arial"/>
                <w:color w:val="323232"/>
                <w:kern w:val="0"/>
                <w:sz w:val="17"/>
                <w:szCs w:val="17"/>
              </w:rPr>
            </w:pPr>
            <w:r>
              <w:rPr>
                <w:rFonts w:ascii="Arial" w:hAnsi="Arial" w:eastAsia="宋体" w:cs="Arial"/>
                <w:color w:val="323232"/>
                <w:kern w:val="0"/>
                <w:sz w:val="17"/>
                <w:szCs w:val="17"/>
              </w:rPr>
              <w:t>签字：        （公章）</w:t>
            </w:r>
          </w:p>
          <w:p>
            <w:pPr>
              <w:widowControl/>
              <w:wordWrap w:val="0"/>
              <w:jc w:val="left"/>
              <w:rPr>
                <w:rFonts w:ascii="Arial" w:hAnsi="Arial" w:eastAsia="宋体" w:cs="Arial"/>
                <w:color w:val="323232"/>
                <w:kern w:val="0"/>
                <w:sz w:val="17"/>
                <w:szCs w:val="17"/>
              </w:rPr>
            </w:pPr>
            <w:r>
              <w:rPr>
                <w:rFonts w:ascii="Arial" w:hAnsi="Arial" w:eastAsia="宋体" w:cs="Arial"/>
                <w:color w:val="323232"/>
                <w:kern w:val="0"/>
                <w:sz w:val="17"/>
                <w:szCs w:val="17"/>
              </w:rPr>
              <w:t>      年   月   日</w:t>
            </w:r>
          </w:p>
        </w:tc>
        <w:tc>
          <w:tcPr>
            <w:tcW w:w="2850" w:type="dxa"/>
            <w:gridSpan w:val="2"/>
            <w:tcBorders>
              <w:top w:val="nil"/>
              <w:left w:val="nil"/>
              <w:bottom w:val="single" w:color="000000" w:sz="4" w:space="0"/>
              <w:right w:val="single" w:color="000000" w:sz="4" w:space="0"/>
            </w:tcBorders>
            <w:tcMar>
              <w:top w:w="0" w:type="dxa"/>
              <w:left w:w="65" w:type="dxa"/>
              <w:bottom w:w="0" w:type="dxa"/>
              <w:right w:w="65" w:type="dxa"/>
            </w:tcMar>
            <w:vAlign w:val="center"/>
          </w:tcPr>
          <w:p>
            <w:pPr>
              <w:widowControl/>
              <w:wordWrap w:val="0"/>
              <w:jc w:val="left"/>
              <w:rPr>
                <w:rFonts w:ascii="Arial" w:hAnsi="Arial" w:eastAsia="宋体" w:cs="Arial"/>
                <w:color w:val="323232"/>
                <w:kern w:val="0"/>
                <w:sz w:val="17"/>
                <w:szCs w:val="17"/>
              </w:rPr>
            </w:pPr>
            <w:r>
              <w:rPr>
                <w:rFonts w:ascii="Arial" w:hAnsi="Arial" w:eastAsia="宋体" w:cs="Arial"/>
                <w:color w:val="323232"/>
                <w:kern w:val="0"/>
                <w:sz w:val="17"/>
                <w:szCs w:val="17"/>
              </w:rPr>
              <w:t>施工单位负责人意见：</w:t>
            </w:r>
          </w:p>
          <w:p>
            <w:pPr>
              <w:widowControl/>
              <w:wordWrap w:val="0"/>
              <w:jc w:val="left"/>
              <w:rPr>
                <w:rFonts w:ascii="Arial" w:hAnsi="Arial" w:eastAsia="宋体" w:cs="Arial"/>
                <w:color w:val="323232"/>
                <w:kern w:val="0"/>
                <w:sz w:val="17"/>
                <w:szCs w:val="17"/>
              </w:rPr>
            </w:pPr>
          </w:p>
          <w:p>
            <w:pPr>
              <w:widowControl/>
              <w:wordWrap w:val="0"/>
              <w:jc w:val="left"/>
              <w:rPr>
                <w:rFonts w:ascii="Arial" w:hAnsi="Arial" w:eastAsia="宋体" w:cs="Arial"/>
                <w:color w:val="323232"/>
                <w:kern w:val="0"/>
                <w:sz w:val="17"/>
                <w:szCs w:val="17"/>
              </w:rPr>
            </w:pPr>
            <w:r>
              <w:rPr>
                <w:rFonts w:ascii="Arial" w:hAnsi="Arial" w:eastAsia="宋体" w:cs="Arial"/>
                <w:color w:val="323232"/>
                <w:kern w:val="0"/>
                <w:sz w:val="17"/>
                <w:szCs w:val="17"/>
              </w:rPr>
              <w:t>签字：        （公章）</w:t>
            </w:r>
          </w:p>
          <w:p>
            <w:pPr>
              <w:widowControl/>
              <w:wordWrap w:val="0"/>
              <w:jc w:val="left"/>
              <w:rPr>
                <w:rFonts w:ascii="Arial" w:hAnsi="Arial" w:eastAsia="宋体" w:cs="Arial"/>
                <w:color w:val="323232"/>
                <w:kern w:val="0"/>
                <w:sz w:val="17"/>
                <w:szCs w:val="17"/>
              </w:rPr>
            </w:pPr>
            <w:r>
              <w:rPr>
                <w:rFonts w:ascii="Arial" w:hAnsi="Arial" w:eastAsia="宋体" w:cs="Arial"/>
                <w:color w:val="323232"/>
                <w:kern w:val="0"/>
                <w:sz w:val="17"/>
                <w:szCs w:val="17"/>
              </w:rPr>
              <w:t>      年   月   日</w:t>
            </w:r>
          </w:p>
        </w:tc>
        <w:tc>
          <w:tcPr>
            <w:tcW w:w="3240" w:type="dxa"/>
            <w:gridSpan w:val="2"/>
            <w:tcBorders>
              <w:top w:val="single" w:color="000000" w:sz="4" w:space="0"/>
              <w:left w:val="nil"/>
              <w:bottom w:val="single" w:color="000000" w:sz="4" w:space="0"/>
              <w:right w:val="single" w:color="000000" w:sz="4" w:space="0"/>
            </w:tcBorders>
            <w:tcMar>
              <w:top w:w="0" w:type="dxa"/>
              <w:left w:w="65" w:type="dxa"/>
              <w:bottom w:w="0" w:type="dxa"/>
              <w:right w:w="65" w:type="dxa"/>
            </w:tcMar>
            <w:vAlign w:val="center"/>
          </w:tcPr>
          <w:p>
            <w:pPr>
              <w:widowControl/>
              <w:wordWrap w:val="0"/>
              <w:jc w:val="left"/>
              <w:rPr>
                <w:rFonts w:ascii="Arial" w:hAnsi="Arial" w:eastAsia="宋体" w:cs="Arial"/>
                <w:color w:val="323232"/>
                <w:kern w:val="0"/>
                <w:sz w:val="17"/>
                <w:szCs w:val="17"/>
              </w:rPr>
            </w:pPr>
            <w:r>
              <w:rPr>
                <w:rFonts w:hint="eastAsia" w:ascii="Arial" w:hAnsi="Arial" w:eastAsia="宋体" w:cs="Arial"/>
                <w:color w:val="323232"/>
                <w:kern w:val="0"/>
                <w:sz w:val="17"/>
                <w:szCs w:val="17"/>
              </w:rPr>
              <w:t>安全</w:t>
            </w:r>
            <w:r>
              <w:rPr>
                <w:rFonts w:ascii="Arial" w:hAnsi="Arial" w:eastAsia="宋体" w:cs="Arial"/>
                <w:color w:val="323232"/>
                <w:kern w:val="0"/>
                <w:sz w:val="17"/>
                <w:szCs w:val="17"/>
              </w:rPr>
              <w:t>保卫处审批意见：</w:t>
            </w:r>
          </w:p>
          <w:p>
            <w:pPr>
              <w:widowControl/>
              <w:wordWrap w:val="0"/>
              <w:jc w:val="left"/>
              <w:rPr>
                <w:rFonts w:ascii="Arial" w:hAnsi="Arial" w:eastAsia="宋体" w:cs="Arial"/>
                <w:color w:val="323232"/>
                <w:kern w:val="0"/>
                <w:sz w:val="17"/>
                <w:szCs w:val="17"/>
              </w:rPr>
            </w:pPr>
          </w:p>
          <w:p>
            <w:pPr>
              <w:widowControl/>
              <w:wordWrap w:val="0"/>
              <w:jc w:val="left"/>
              <w:rPr>
                <w:rFonts w:ascii="Arial" w:hAnsi="Arial" w:eastAsia="宋体" w:cs="Arial"/>
                <w:color w:val="323232"/>
                <w:kern w:val="0"/>
                <w:sz w:val="17"/>
                <w:szCs w:val="17"/>
              </w:rPr>
            </w:pPr>
            <w:r>
              <w:rPr>
                <w:rFonts w:ascii="Arial" w:hAnsi="Arial" w:eastAsia="宋体" w:cs="Arial"/>
                <w:color w:val="323232"/>
                <w:kern w:val="0"/>
                <w:sz w:val="17"/>
                <w:szCs w:val="17"/>
              </w:rPr>
              <w:t>签字：        （公章）</w:t>
            </w:r>
          </w:p>
          <w:p>
            <w:pPr>
              <w:widowControl/>
              <w:wordWrap w:val="0"/>
              <w:jc w:val="left"/>
              <w:rPr>
                <w:rFonts w:ascii="Arial" w:hAnsi="Arial" w:eastAsia="宋体" w:cs="Arial"/>
                <w:color w:val="323232"/>
                <w:kern w:val="0"/>
                <w:sz w:val="17"/>
                <w:szCs w:val="17"/>
              </w:rPr>
            </w:pPr>
            <w:r>
              <w:rPr>
                <w:rFonts w:ascii="Arial" w:hAnsi="Arial" w:eastAsia="宋体" w:cs="Arial"/>
                <w:color w:val="323232"/>
                <w:kern w:val="0"/>
                <w:sz w:val="17"/>
                <w:szCs w:val="17"/>
              </w:rPr>
              <w:t>           年   月   日   </w:t>
            </w:r>
          </w:p>
        </w:tc>
      </w:tr>
    </w:tbl>
    <w:p>
      <w:pPr>
        <w:widowControl/>
        <w:jc w:val="left"/>
        <w:rPr>
          <w:rFonts w:ascii="Arial" w:hAnsi="Arial" w:eastAsia="宋体" w:cs="Arial"/>
          <w:color w:val="323232"/>
          <w:kern w:val="0"/>
          <w:sz w:val="17"/>
          <w:szCs w:val="17"/>
        </w:rPr>
      </w:pPr>
    </w:p>
    <w:p>
      <w:pPr>
        <w:widowControl/>
        <w:jc w:val="left"/>
        <w:rPr>
          <w:rFonts w:ascii="Arial" w:hAnsi="Arial" w:eastAsia="宋体" w:cs="Arial"/>
          <w:color w:val="323232"/>
          <w:kern w:val="0"/>
          <w:sz w:val="17"/>
          <w:szCs w:val="17"/>
        </w:rPr>
      </w:pPr>
      <w:r>
        <w:rPr>
          <w:rFonts w:ascii="Arial" w:hAnsi="Arial" w:eastAsia="宋体" w:cs="Arial"/>
          <w:color w:val="323232"/>
          <w:kern w:val="0"/>
          <w:sz w:val="17"/>
          <w:szCs w:val="17"/>
        </w:rPr>
        <w:t>1. </w:t>
      </w:r>
      <w:r>
        <w:rPr>
          <w:rFonts w:ascii="Arial" w:hAnsi="Arial" w:eastAsia="宋体" w:cs="Arial"/>
          <w:b/>
          <w:bCs/>
          <w:color w:val="323232"/>
          <w:kern w:val="0"/>
          <w:sz w:val="17"/>
        </w:rPr>
        <w:t>各单位需要在校内动火（如使用电焊、气焊、喷灯、熬炼和焚烧等作业）都需办理动火证，不准擅自动火。</w:t>
      </w:r>
    </w:p>
    <w:p>
      <w:pPr>
        <w:widowControl/>
        <w:jc w:val="left"/>
        <w:rPr>
          <w:rFonts w:ascii="Arial" w:hAnsi="Arial" w:eastAsia="宋体" w:cs="Arial"/>
          <w:color w:val="323232"/>
          <w:kern w:val="0"/>
          <w:sz w:val="17"/>
          <w:szCs w:val="17"/>
        </w:rPr>
      </w:pPr>
      <w:r>
        <w:rPr>
          <w:rFonts w:ascii="Arial" w:hAnsi="Arial" w:eastAsia="宋体" w:cs="Arial"/>
          <w:color w:val="323232"/>
          <w:kern w:val="0"/>
          <w:sz w:val="17"/>
          <w:szCs w:val="17"/>
        </w:rPr>
        <w:t>2. </w:t>
      </w:r>
      <w:r>
        <w:rPr>
          <w:rFonts w:ascii="Arial" w:hAnsi="Arial" w:eastAsia="宋体" w:cs="Arial"/>
          <w:b/>
          <w:bCs/>
          <w:color w:val="323232"/>
          <w:kern w:val="0"/>
          <w:sz w:val="17"/>
        </w:rPr>
        <w:t>动火人领到动火证后，应逐项认真填写，动火单位和施工单位安全负责人签字并加盖公章，于动火前三日送</w:t>
      </w:r>
      <w:r>
        <w:rPr>
          <w:rFonts w:hint="eastAsia" w:ascii="Arial" w:hAnsi="Arial" w:eastAsia="宋体" w:cs="Arial"/>
          <w:b/>
          <w:bCs/>
          <w:color w:val="323232"/>
          <w:kern w:val="0"/>
          <w:sz w:val="17"/>
        </w:rPr>
        <w:t>安全保卫处</w:t>
      </w:r>
      <w:r>
        <w:rPr>
          <w:rFonts w:ascii="Arial" w:hAnsi="Arial" w:eastAsia="宋体" w:cs="Arial"/>
          <w:b/>
          <w:bCs/>
          <w:color w:val="323232"/>
          <w:kern w:val="0"/>
          <w:sz w:val="17"/>
        </w:rPr>
        <w:t>审查。</w:t>
      </w:r>
    </w:p>
    <w:p>
      <w:pPr>
        <w:widowControl/>
        <w:jc w:val="left"/>
        <w:rPr>
          <w:rFonts w:ascii="Arial" w:hAnsi="Arial" w:eastAsia="宋体" w:cs="Arial"/>
          <w:color w:val="323232"/>
          <w:kern w:val="0"/>
          <w:sz w:val="17"/>
          <w:szCs w:val="17"/>
        </w:rPr>
      </w:pPr>
      <w:r>
        <w:rPr>
          <w:rFonts w:ascii="Arial" w:hAnsi="Arial" w:eastAsia="宋体" w:cs="Arial"/>
          <w:color w:val="323232"/>
          <w:kern w:val="0"/>
          <w:sz w:val="17"/>
          <w:szCs w:val="17"/>
        </w:rPr>
        <w:t>3. </w:t>
      </w:r>
      <w:r>
        <w:rPr>
          <w:rFonts w:ascii="Arial" w:hAnsi="Arial" w:eastAsia="宋体" w:cs="Arial"/>
          <w:b/>
          <w:bCs/>
          <w:color w:val="323232"/>
          <w:kern w:val="0"/>
          <w:sz w:val="17"/>
        </w:rPr>
        <w:t>施工作业单位在动火前应对施工场所易燃易爆物品认真进行清理和检查，施工后不留火种。</w:t>
      </w:r>
    </w:p>
    <w:p>
      <w:pPr>
        <w:widowControl/>
        <w:jc w:val="left"/>
        <w:rPr>
          <w:rFonts w:ascii="Arial" w:hAnsi="Arial" w:eastAsia="宋体" w:cs="Arial"/>
          <w:color w:val="323232"/>
          <w:kern w:val="0"/>
          <w:sz w:val="17"/>
          <w:szCs w:val="17"/>
        </w:rPr>
      </w:pPr>
      <w:r>
        <w:rPr>
          <w:rFonts w:ascii="Arial" w:hAnsi="Arial" w:eastAsia="宋体" w:cs="Arial"/>
          <w:color w:val="323232"/>
          <w:kern w:val="0"/>
          <w:sz w:val="17"/>
          <w:szCs w:val="17"/>
        </w:rPr>
        <w:t>4. </w:t>
      </w:r>
      <w:r>
        <w:rPr>
          <w:rFonts w:ascii="Arial" w:hAnsi="Arial" w:eastAsia="宋体" w:cs="Arial"/>
          <w:b/>
          <w:bCs/>
          <w:color w:val="323232"/>
          <w:kern w:val="0"/>
          <w:sz w:val="17"/>
        </w:rPr>
        <w:t>动火现场须保持道路畅通，并根据火的种类不同，采取不同的防火措施，配备相应的消防器材，并派有一定经验、责任心强的人员担任监护人。</w:t>
      </w:r>
    </w:p>
    <w:p>
      <w:pPr>
        <w:widowControl/>
        <w:jc w:val="left"/>
        <w:rPr>
          <w:rFonts w:ascii="Arial" w:hAnsi="Arial" w:eastAsia="宋体" w:cs="Arial"/>
          <w:color w:val="323232"/>
          <w:kern w:val="0"/>
          <w:sz w:val="17"/>
          <w:szCs w:val="17"/>
        </w:rPr>
      </w:pPr>
      <w:r>
        <w:rPr>
          <w:rFonts w:ascii="Arial" w:hAnsi="Arial" w:eastAsia="宋体" w:cs="Arial"/>
          <w:color w:val="323232"/>
          <w:kern w:val="0"/>
          <w:sz w:val="17"/>
          <w:szCs w:val="17"/>
        </w:rPr>
        <w:t>5. </w:t>
      </w:r>
      <w:r>
        <w:rPr>
          <w:rFonts w:ascii="Arial" w:hAnsi="Arial" w:eastAsia="宋体" w:cs="Arial"/>
          <w:b/>
          <w:bCs/>
          <w:color w:val="323232"/>
          <w:kern w:val="0"/>
          <w:sz w:val="17"/>
        </w:rPr>
        <w:t>电气焊操作人员要持有效证件上岗，非焊工严禁操作。</w:t>
      </w:r>
    </w:p>
    <w:p>
      <w:pPr>
        <w:widowControl/>
        <w:jc w:val="left"/>
        <w:rPr>
          <w:rFonts w:ascii="Arial" w:hAnsi="Arial" w:eastAsia="宋体" w:cs="Arial"/>
          <w:color w:val="323232"/>
          <w:kern w:val="0"/>
          <w:sz w:val="17"/>
          <w:szCs w:val="17"/>
        </w:rPr>
      </w:pPr>
      <w:r>
        <w:rPr>
          <w:rFonts w:ascii="Arial" w:hAnsi="Arial" w:eastAsia="宋体" w:cs="Arial"/>
          <w:color w:val="323232"/>
          <w:kern w:val="0"/>
          <w:sz w:val="17"/>
          <w:szCs w:val="17"/>
        </w:rPr>
        <w:t>6. </w:t>
      </w:r>
      <w:r>
        <w:rPr>
          <w:rFonts w:ascii="Arial" w:hAnsi="Arial" w:eastAsia="宋体" w:cs="Arial"/>
          <w:b/>
          <w:bCs/>
          <w:color w:val="323232"/>
          <w:kern w:val="0"/>
          <w:sz w:val="17"/>
        </w:rPr>
        <w:t>五级风以上（含五级）不许在室外明火作业。</w:t>
      </w:r>
    </w:p>
    <w:p>
      <w:pPr>
        <w:widowControl/>
        <w:spacing w:line="240" w:lineRule="auto"/>
        <w:jc w:val="left"/>
        <w:rPr>
          <w:rFonts w:ascii="Arial" w:hAnsi="Arial" w:eastAsia="宋体" w:cs="Arial"/>
          <w:color w:val="323232"/>
          <w:kern w:val="0"/>
          <w:sz w:val="17"/>
          <w:szCs w:val="17"/>
        </w:rPr>
      </w:pPr>
      <w:r>
        <w:rPr>
          <w:rFonts w:ascii="Arial" w:hAnsi="Arial" w:eastAsia="宋体" w:cs="Arial"/>
          <w:color w:val="323232"/>
          <w:kern w:val="0"/>
          <w:sz w:val="17"/>
          <w:szCs w:val="17"/>
        </w:rPr>
        <w:t>7. </w:t>
      </w:r>
      <w:r>
        <w:rPr>
          <w:rFonts w:ascii="Arial" w:hAnsi="Arial" w:eastAsia="宋体" w:cs="Arial"/>
          <w:b/>
          <w:bCs/>
          <w:color w:val="323232"/>
          <w:kern w:val="0"/>
          <w:sz w:val="17"/>
        </w:rPr>
        <w:t>动火证一式两份，一份由动火单位自存备查，一份交</w:t>
      </w:r>
      <w:r>
        <w:rPr>
          <w:rFonts w:hint="eastAsia" w:ascii="Arial" w:hAnsi="Arial" w:eastAsia="宋体" w:cs="Arial"/>
          <w:b/>
          <w:bCs/>
          <w:color w:val="323232"/>
          <w:kern w:val="0"/>
          <w:sz w:val="17"/>
        </w:rPr>
        <w:t>安全保卫处</w:t>
      </w:r>
      <w:r>
        <w:rPr>
          <w:rFonts w:ascii="Arial" w:hAnsi="Arial" w:eastAsia="宋体" w:cs="Arial"/>
          <w:b/>
          <w:bCs/>
          <w:color w:val="323232"/>
          <w:kern w:val="0"/>
          <w:sz w:val="17"/>
        </w:rPr>
        <w:t>存档。</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5YjZiZTYwZGI4OThmZTVkZjNmMDE5NDRiZTU3ZjYifQ=="/>
    <w:docVar w:name="KSO_WPS_MARK_KEY" w:val="042604fd-67c7-4443-aa18-c83323bd2139"/>
  </w:docVars>
  <w:rsids>
    <w:rsidRoot w:val="10B74F33"/>
    <w:rsid w:val="10B74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9"/>
    <w:pPr>
      <w:keepNext/>
      <w:keepLines/>
      <w:spacing w:before="260" w:after="260" w:line="416" w:lineRule="auto"/>
      <w:outlineLvl w:val="2"/>
    </w:pPr>
    <w:rPr>
      <w:b/>
      <w:bCs/>
      <w:sz w:val="32"/>
      <w:szCs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kern w:val="0"/>
      <w:sz w:val="20"/>
      <w:szCs w:val="20"/>
    </w:rPr>
  </w:style>
  <w:style w:type="paragraph" w:styleId="3">
    <w:name w:val="Body Text"/>
    <w:basedOn w:val="1"/>
    <w:qFormat/>
    <w:uiPriority w:val="0"/>
    <w:pPr>
      <w:spacing w:after="120"/>
    </w:pPr>
    <w:rPr>
      <w:rFonts w:ascii="Calibri" w:hAnsi="Calibri" w:eastAsia="宋体" w:cs="Times New Roman"/>
      <w:szCs w:val="24"/>
    </w:rPr>
  </w:style>
  <w:style w:type="paragraph" w:styleId="5">
    <w:name w:val="footer"/>
    <w:basedOn w:val="1"/>
    <w:qFormat/>
    <w:uiPriority w:val="0"/>
    <w:pPr>
      <w:tabs>
        <w:tab w:val="center" w:pos="4153"/>
        <w:tab w:val="right" w:pos="8306"/>
      </w:tabs>
      <w:snapToGrid w:val="0"/>
      <w:jc w:val="left"/>
    </w:pPr>
    <w:rPr>
      <w:sz w:val="18"/>
      <w:szCs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2024-04-08T00:52:00Z</dcterms:created>
  <dc:creator>张三</dc:creator>
  <cp:lastModifiedBy>张三</cp:lastModifiedBy>
  <dcterms:modified xsi:type="dcterms:W3CDTF">2024-04-08T00:52:17Z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2052-11.1.0.14179</vt:lpwstr>
  </property>
  <property fmtid="{D5CDD505-2E9C-101B-9397-08002B2CF9AE}" pid="3" name="ICV">
    <vt:lpwstr>6B2682A480634C978E9FBBBED83664AE_11</vt:lpwstr>
  </property>
</Properties>
</file>