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page" w:tblpX="1432" w:tblpY="2193"/>
        <w:tblOverlap w:val="never"/>
        <w:tblW w:w="0" w:type="auto"/>
        <w:tblLayout w:type="fixed"/>
        <w:tblLook w:val="0000" w:firstRow="0" w:lastRow="0" w:firstColumn="0" w:lastColumn="0" w:noHBand="0" w:noVBand="0"/>
      </w:tblPr>
      <w:tblGrid>
        <w:gridCol w:w="7488"/>
        <w:gridCol w:w="1800"/>
      </w:tblGrid>
      <w:tr w:rsidR="008F1C8A" w:rsidTr="00835396">
        <w:trPr>
          <w:cantSplit/>
          <w:trHeight w:val="1320"/>
        </w:trPr>
        <w:tc>
          <w:tcPr>
            <w:tcW w:w="7488" w:type="dxa"/>
            <w:vAlign w:val="center"/>
          </w:tcPr>
          <w:p w:rsidR="008F1C8A" w:rsidRDefault="008F1C8A" w:rsidP="00835396">
            <w:pPr>
              <w:spacing w:line="480" w:lineRule="auto"/>
              <w:ind w:right="-73"/>
              <w:jc w:val="distribute"/>
              <w:rPr>
                <w:rFonts w:ascii="方正小标宋简体" w:eastAsia="方正小标宋简体" w:hAnsi="Bookman Old Style" w:hint="eastAsia"/>
                <w:color w:val="FF0000"/>
                <w:w w:val="90"/>
                <w:sz w:val="70"/>
                <w:szCs w:val="70"/>
              </w:rPr>
            </w:pPr>
            <w:r>
              <w:rPr>
                <w:rFonts w:ascii="方正小标宋简体" w:eastAsia="方正小标宋简体" w:hAnsi="Bookman Old Style" w:hint="eastAsia"/>
                <w:color w:val="FF0000"/>
                <w:w w:val="90"/>
                <w:sz w:val="70"/>
                <w:szCs w:val="70"/>
              </w:rPr>
              <w:t>福建省教育厅</w:t>
            </w:r>
          </w:p>
        </w:tc>
        <w:tc>
          <w:tcPr>
            <w:tcW w:w="1800" w:type="dxa"/>
            <w:vMerge w:val="restart"/>
            <w:vAlign w:val="center"/>
          </w:tcPr>
          <w:p w:rsidR="008F1C8A" w:rsidRDefault="008F1C8A" w:rsidP="00835396">
            <w:pPr>
              <w:ind w:right="90"/>
              <w:jc w:val="center"/>
              <w:rPr>
                <w:rFonts w:ascii="方正小标宋简体" w:eastAsia="方正小标宋简体" w:hAnsi="Bookman Old Style" w:hint="eastAsia"/>
                <w:color w:val="FF0000"/>
                <w:spacing w:val="40"/>
                <w:w w:val="90"/>
                <w:sz w:val="70"/>
                <w:szCs w:val="70"/>
              </w:rPr>
            </w:pPr>
            <w:r>
              <w:rPr>
                <w:rFonts w:ascii="方正小标宋简体" w:eastAsia="方正小标宋简体" w:hAnsi="Bookman Old Style" w:hint="eastAsia"/>
                <w:color w:val="FF0000"/>
                <w:spacing w:val="40"/>
                <w:w w:val="90"/>
                <w:sz w:val="70"/>
                <w:szCs w:val="70"/>
              </w:rPr>
              <w:t>文件</w:t>
            </w:r>
          </w:p>
        </w:tc>
      </w:tr>
      <w:tr w:rsidR="008F1C8A" w:rsidTr="00835396">
        <w:trPr>
          <w:cantSplit/>
          <w:trHeight w:val="1320"/>
        </w:trPr>
        <w:tc>
          <w:tcPr>
            <w:tcW w:w="7488" w:type="dxa"/>
            <w:vAlign w:val="center"/>
          </w:tcPr>
          <w:p w:rsidR="008F1C8A" w:rsidRDefault="008F1C8A" w:rsidP="00835396">
            <w:pPr>
              <w:spacing w:line="480" w:lineRule="auto"/>
              <w:ind w:right="-6"/>
              <w:jc w:val="distribute"/>
              <w:rPr>
                <w:rFonts w:ascii="方正小标宋简体" w:eastAsia="方正小标宋简体" w:hAnsi="Bookman Old Style" w:hint="eastAsia"/>
                <w:color w:val="FF0000"/>
                <w:spacing w:val="-50"/>
                <w:w w:val="90"/>
                <w:sz w:val="70"/>
                <w:szCs w:val="70"/>
              </w:rPr>
            </w:pPr>
            <w:r>
              <w:rPr>
                <w:rFonts w:ascii="方正小标宋简体" w:eastAsia="方正小标宋简体" w:hAnsi="Bookman Old Style" w:hint="eastAsia"/>
                <w:color w:val="FF0000"/>
                <w:spacing w:val="-50"/>
                <w:w w:val="90"/>
                <w:sz w:val="70"/>
                <w:szCs w:val="70"/>
              </w:rPr>
              <w:t>福建省财政厅</w:t>
            </w:r>
          </w:p>
        </w:tc>
        <w:tc>
          <w:tcPr>
            <w:tcW w:w="1800" w:type="dxa"/>
            <w:vMerge/>
            <w:vAlign w:val="center"/>
          </w:tcPr>
          <w:p w:rsidR="008F1C8A" w:rsidRDefault="008F1C8A" w:rsidP="00835396">
            <w:pPr>
              <w:widowControl/>
              <w:jc w:val="left"/>
              <w:rPr>
                <w:rFonts w:ascii="Bookman Old Style" w:hAnsi="Bookman Old Style"/>
                <w:b/>
                <w:color w:val="FF0000"/>
                <w:spacing w:val="40"/>
                <w:w w:val="90"/>
                <w:sz w:val="84"/>
                <w:szCs w:val="84"/>
              </w:rPr>
            </w:pPr>
          </w:p>
        </w:tc>
      </w:tr>
    </w:tbl>
    <w:p w:rsidR="008F1C8A" w:rsidRDefault="008F1C8A" w:rsidP="008F1C8A">
      <w:pPr>
        <w:jc w:val="center"/>
        <w:rPr>
          <w:rFonts w:ascii="仿宋_GB2312" w:eastAsia="仿宋_GB2312" w:hAnsi="华文仿宋" w:hint="eastAsia"/>
          <w:sz w:val="32"/>
          <w:szCs w:val="32"/>
        </w:rPr>
      </w:pPr>
    </w:p>
    <w:p w:rsidR="008F1C8A" w:rsidRDefault="008F1C8A" w:rsidP="008F1C8A">
      <w:pPr>
        <w:jc w:val="center"/>
        <w:rPr>
          <w:rFonts w:ascii="仿宋_GB2312" w:eastAsia="仿宋_GB2312" w:hAnsi="华文仿宋" w:hint="eastAsia"/>
          <w:sz w:val="32"/>
          <w:szCs w:val="32"/>
        </w:rPr>
      </w:pPr>
      <w:r>
        <w:rPr>
          <w:rFonts w:ascii="仿宋_GB2312" w:eastAsia="仿宋_GB2312" w:hAnsi="华文仿宋" w:hint="eastAsia"/>
          <w:sz w:val="32"/>
          <w:szCs w:val="32"/>
        </w:rPr>
        <w:t>闽教职成〔</w:t>
      </w:r>
      <w:r>
        <w:rPr>
          <w:rFonts w:ascii="仿宋_GB2312" w:eastAsia="仿宋_GB2312" w:hAnsi="华文仿宋"/>
          <w:sz w:val="32"/>
          <w:szCs w:val="32"/>
        </w:rPr>
        <w:t>201</w:t>
      </w:r>
      <w:r>
        <w:rPr>
          <w:rFonts w:ascii="仿宋_GB2312" w:eastAsia="仿宋_GB2312" w:hAnsi="华文仿宋" w:hint="eastAsia"/>
          <w:sz w:val="32"/>
          <w:szCs w:val="32"/>
        </w:rPr>
        <w:t>8</w:t>
      </w:r>
      <w:r>
        <w:rPr>
          <w:rFonts w:ascii="仿宋_GB2312" w:eastAsia="仿宋_GB2312" w:hAnsi="华文仿宋"/>
          <w:sz w:val="32"/>
          <w:szCs w:val="32"/>
        </w:rPr>
        <w:t>〕</w:t>
      </w:r>
      <w:r>
        <w:rPr>
          <w:rFonts w:ascii="仿宋_GB2312" w:eastAsia="仿宋_GB2312" w:hAnsi="华文仿宋" w:hint="eastAsia"/>
          <w:sz w:val="32"/>
          <w:szCs w:val="32"/>
        </w:rPr>
        <w:t>36号</w:t>
      </w:r>
    </w:p>
    <w:p w:rsidR="008F1C8A" w:rsidRDefault="008F1C8A" w:rsidP="008F1C8A">
      <w:pPr>
        <w:jc w:val="center"/>
        <w:rPr>
          <w:rFonts w:hint="eastAsia"/>
        </w:rPr>
      </w:pPr>
      <w:r>
        <w:rPr>
          <w:rFonts w:ascii="方正小标宋_GBK" w:eastAsia="方正小标宋_GBK" w:hint="eastAsia"/>
          <w:noProof/>
        </w:rPr>
        <mc:AlternateContent>
          <mc:Choice Requires="wps">
            <w:drawing>
              <wp:anchor distT="0" distB="0" distL="114300" distR="114300" simplePos="0" relativeHeight="251659264" behindDoc="0" locked="0" layoutInCell="1" allowOverlap="1">
                <wp:simplePos x="0" y="0"/>
                <wp:positionH relativeFrom="column">
                  <wp:posOffset>20320</wp:posOffset>
                </wp:positionH>
                <wp:positionV relativeFrom="paragraph">
                  <wp:posOffset>0</wp:posOffset>
                </wp:positionV>
                <wp:extent cx="5534025" cy="635"/>
                <wp:effectExtent l="15875" t="15875" r="12700" b="21590"/>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4025" cy="635"/>
                        </a:xfrm>
                        <a:prstGeom prst="straightConnector1">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2E76862" id="_x0000_t32" coordsize="21600,21600" o:spt="32" o:oned="t" path="m,l21600,21600e" filled="f">
                <v:path arrowok="t" fillok="f" o:connecttype="none"/>
                <o:lock v:ext="edit" shapetype="t"/>
              </v:shapetype>
              <v:shape id="直接箭头连接符 1" o:spid="_x0000_s1026" type="#_x0000_t32" style="position:absolute;left:0;text-align:left;margin-left:1.6pt;margin-top:0;width:435.7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" strokecolor="red" strokeweight="2pt"/>
            </w:pict>
          </mc:Fallback>
        </mc:AlternateContent>
      </w:r>
    </w:p>
    <w:p w:rsidR="008F1C8A" w:rsidRDefault="008F1C8A" w:rsidP="008F1C8A">
      <w:pPr>
        <w:spacing w:line="0" w:lineRule="atLeast"/>
        <w:jc w:val="center"/>
        <w:rPr>
          <w:rFonts w:ascii="方正小标宋简体" w:eastAsia="方正小标宋简体" w:hAnsi="宋体" w:hint="eastAsia"/>
          <w:color w:val="000000"/>
          <w:spacing w:val="-16"/>
          <w:sz w:val="44"/>
          <w:szCs w:val="44"/>
        </w:rPr>
      </w:pPr>
      <w:r>
        <w:rPr>
          <w:rFonts w:ascii="方正小标宋简体" w:eastAsia="方正小标宋简体" w:hAnsi="宋体" w:hint="eastAsia"/>
          <w:color w:val="000000"/>
          <w:spacing w:val="-16"/>
          <w:sz w:val="44"/>
          <w:szCs w:val="44"/>
        </w:rPr>
        <w:t xml:space="preserve">福建省教育厅 </w:t>
      </w:r>
      <w:r>
        <w:rPr>
          <w:rFonts w:ascii="方正小标宋简体" w:eastAsia="方正小标宋简体" w:hAnsi="宋体"/>
          <w:color w:val="000000"/>
          <w:spacing w:val="-16"/>
          <w:sz w:val="44"/>
          <w:szCs w:val="44"/>
        </w:rPr>
        <w:t xml:space="preserve"> </w:t>
      </w:r>
      <w:r>
        <w:rPr>
          <w:rFonts w:ascii="方正小标宋简体" w:eastAsia="方正小标宋简体" w:hAnsi="宋体" w:hint="eastAsia"/>
          <w:color w:val="000000"/>
          <w:spacing w:val="-16"/>
          <w:sz w:val="44"/>
          <w:szCs w:val="44"/>
        </w:rPr>
        <w:t>福建省财政厅</w:t>
      </w:r>
    </w:p>
    <w:p w:rsidR="008F1C8A" w:rsidRDefault="008F1C8A" w:rsidP="008F1C8A">
      <w:pPr>
        <w:spacing w:line="0" w:lineRule="atLeast"/>
        <w:jc w:val="center"/>
        <w:rPr>
          <w:rFonts w:ascii="方正小标宋简体" w:eastAsia="方正小标宋简体" w:hAnsi="宋体"/>
          <w:color w:val="000000"/>
          <w:spacing w:val="-16"/>
          <w:sz w:val="44"/>
          <w:szCs w:val="44"/>
        </w:rPr>
      </w:pPr>
      <w:r>
        <w:rPr>
          <w:rFonts w:ascii="方正小标宋简体" w:eastAsia="方正小标宋简体" w:hAnsi="宋体" w:hint="eastAsia"/>
          <w:color w:val="000000"/>
          <w:spacing w:val="-16"/>
          <w:sz w:val="44"/>
          <w:szCs w:val="44"/>
        </w:rPr>
        <w:t>关于开展2018-2020年福建省终身教育</w:t>
      </w:r>
    </w:p>
    <w:p w:rsidR="008F1C8A" w:rsidRDefault="008F1C8A" w:rsidP="008F1C8A">
      <w:pPr>
        <w:spacing w:line="0" w:lineRule="atLeast"/>
        <w:jc w:val="center"/>
        <w:rPr>
          <w:rFonts w:ascii="方正小标宋简体" w:eastAsia="方正小标宋简体" w:hAnsi="宋体" w:hint="eastAsia"/>
          <w:color w:val="000000"/>
          <w:spacing w:val="-16"/>
          <w:sz w:val="44"/>
          <w:szCs w:val="44"/>
        </w:rPr>
      </w:pPr>
      <w:r>
        <w:rPr>
          <w:rFonts w:ascii="方正小标宋简体" w:eastAsia="方正小标宋简体" w:hAnsi="宋体" w:hint="eastAsia"/>
          <w:color w:val="000000"/>
          <w:spacing w:val="-16"/>
          <w:sz w:val="44"/>
          <w:szCs w:val="44"/>
        </w:rPr>
        <w:t>重点项目建设工作的通知</w:t>
      </w:r>
    </w:p>
    <w:p w:rsidR="008F1C8A" w:rsidRDefault="008F1C8A" w:rsidP="008F1C8A">
      <w:pPr>
        <w:rPr>
          <w:rFonts w:ascii="仿宋_GB2312" w:eastAsia="仿宋_GB2312"/>
          <w:sz w:val="32"/>
          <w:szCs w:val="32"/>
        </w:rPr>
      </w:pPr>
    </w:p>
    <w:p w:rsidR="008F1C8A" w:rsidRDefault="008F1C8A" w:rsidP="008F1C8A">
      <w:pPr>
        <w:spacing w:line="640" w:lineRule="exact"/>
        <w:rPr>
          <w:rFonts w:ascii="仿宋_GB2312" w:eastAsia="仿宋_GB2312"/>
          <w:sz w:val="32"/>
          <w:szCs w:val="32"/>
        </w:rPr>
      </w:pPr>
      <w:r>
        <w:rPr>
          <w:rFonts w:ascii="仿宋_GB2312" w:eastAsia="仿宋_GB2312" w:hint="eastAsia"/>
          <w:sz w:val="32"/>
          <w:szCs w:val="32"/>
        </w:rPr>
        <w:t>各设区市、平潭综合实验区教育局，省终身教育促进委员会成员单位，各高等学校，省属中等职业学校：</w:t>
      </w:r>
    </w:p>
    <w:p w:rsidR="008F1C8A" w:rsidRDefault="008F1C8A" w:rsidP="008F1C8A">
      <w:pPr>
        <w:spacing w:line="640" w:lineRule="exact"/>
        <w:ind w:firstLineChars="200" w:firstLine="640"/>
        <w:rPr>
          <w:rFonts w:ascii="黑体" w:eastAsia="黑体" w:hAnsi="黑体" w:cs="黑体" w:hint="eastAsia"/>
          <w:kern w:val="0"/>
          <w:sz w:val="32"/>
          <w:szCs w:val="32"/>
        </w:rPr>
      </w:pPr>
      <w:r>
        <w:rPr>
          <w:rFonts w:ascii="仿宋_GB2312" w:eastAsia="仿宋_GB2312" w:hint="eastAsia"/>
          <w:sz w:val="32"/>
          <w:szCs w:val="32"/>
        </w:rPr>
        <w:t>为贯彻落实《福建省“十三五”教育发展专项规划》《福建省老年教育发展规划（2017-2020年）》</w:t>
      </w:r>
      <w:r>
        <w:rPr>
          <w:rFonts w:ascii="仿宋_GB2312" w:eastAsia="仿宋_GB2312" w:hint="eastAsia"/>
          <w:kern w:val="0"/>
          <w:sz w:val="32"/>
          <w:szCs w:val="32"/>
        </w:rPr>
        <w:t>《福建省教育厅等十部门关于进一步加快发展社区教育的实施意见》等文件要求，完善我省终身教育服务体系，打造具有福建特色的发展模式，扎实推进相关项目建设工作，经研究，决定开展2</w:t>
      </w:r>
      <w:r>
        <w:rPr>
          <w:rFonts w:ascii="仿宋_GB2312" w:eastAsia="仿宋_GB2312"/>
          <w:kern w:val="0"/>
          <w:sz w:val="32"/>
          <w:szCs w:val="32"/>
        </w:rPr>
        <w:t>018</w:t>
      </w:r>
      <w:r>
        <w:rPr>
          <w:rFonts w:ascii="仿宋_GB2312" w:eastAsia="仿宋_GB2312" w:hint="eastAsia"/>
          <w:kern w:val="0"/>
          <w:sz w:val="32"/>
          <w:szCs w:val="32"/>
        </w:rPr>
        <w:t>-</w:t>
      </w:r>
      <w:r>
        <w:rPr>
          <w:rFonts w:ascii="仿宋_GB2312" w:eastAsia="仿宋_GB2312"/>
          <w:kern w:val="0"/>
          <w:sz w:val="32"/>
          <w:szCs w:val="32"/>
        </w:rPr>
        <w:t>2020</w:t>
      </w:r>
      <w:r>
        <w:rPr>
          <w:rFonts w:ascii="仿宋_GB2312" w:eastAsia="仿宋_GB2312" w:hint="eastAsia"/>
          <w:kern w:val="0"/>
          <w:sz w:val="32"/>
          <w:szCs w:val="32"/>
        </w:rPr>
        <w:t>年终身教育重点项目建设。现</w:t>
      </w:r>
      <w:r>
        <w:rPr>
          <w:rFonts w:ascii="仿宋_GB2312" w:eastAsia="仿宋_GB2312" w:hint="eastAsia"/>
          <w:sz w:val="32"/>
          <w:szCs w:val="32"/>
        </w:rPr>
        <w:t>就有关事项通知如下</w:t>
      </w:r>
      <w:r>
        <w:rPr>
          <w:rFonts w:ascii="仿宋_GB2312" w:eastAsia="仿宋_GB2312" w:hint="eastAsia"/>
          <w:kern w:val="0"/>
          <w:sz w:val="32"/>
          <w:szCs w:val="32"/>
        </w:rPr>
        <w:t>：</w:t>
      </w:r>
    </w:p>
    <w:p w:rsidR="008F1C8A" w:rsidRDefault="008F1C8A" w:rsidP="008F1C8A">
      <w:pPr>
        <w:spacing w:line="640" w:lineRule="exact"/>
        <w:ind w:firstLineChars="200" w:firstLine="640"/>
        <w:rPr>
          <w:rFonts w:ascii="黑体" w:eastAsia="黑体" w:hAnsi="黑体" w:cs="黑体" w:hint="eastAsia"/>
          <w:kern w:val="0"/>
          <w:sz w:val="32"/>
          <w:szCs w:val="32"/>
        </w:rPr>
      </w:pPr>
      <w:r>
        <w:rPr>
          <w:rFonts w:ascii="黑体" w:eastAsia="黑体" w:hAnsi="黑体" w:cs="黑体" w:hint="eastAsia"/>
          <w:kern w:val="0"/>
          <w:sz w:val="32"/>
          <w:szCs w:val="32"/>
        </w:rPr>
        <w:t>一、重点项目</w:t>
      </w:r>
    </w:p>
    <w:p w:rsidR="008F1C8A" w:rsidRDefault="008F1C8A" w:rsidP="008F1C8A">
      <w:pPr>
        <w:widowControl/>
        <w:spacing w:line="640" w:lineRule="exact"/>
        <w:ind w:firstLineChars="200" w:firstLine="643"/>
        <w:jc w:val="left"/>
        <w:rPr>
          <w:rFonts w:ascii="仿宋_GB2312" w:eastAsia="仿宋_GB2312"/>
          <w:color w:val="000000"/>
          <w:sz w:val="32"/>
          <w:szCs w:val="32"/>
        </w:rPr>
      </w:pPr>
      <w:r>
        <w:rPr>
          <w:rFonts w:ascii="楷体_GB2312" w:eastAsia="楷体_GB2312" w:hint="eastAsia"/>
          <w:b/>
          <w:bCs/>
          <w:color w:val="000000"/>
          <w:sz w:val="32"/>
          <w:szCs w:val="32"/>
        </w:rPr>
        <w:lastRenderedPageBreak/>
        <w:t>（一）终身教育示范性建设项目。</w:t>
      </w:r>
      <w:r>
        <w:rPr>
          <w:rFonts w:ascii="仿宋_GB2312" w:eastAsia="仿宋_GB2312" w:hint="eastAsia"/>
          <w:color w:val="000000"/>
          <w:sz w:val="32"/>
          <w:szCs w:val="32"/>
        </w:rPr>
        <w:t>开展省级终身学习特色品牌项目建设，健全完善城乡社区（老年）教育机构，推进城乡社区（老年）教育内涵建设，为居民就近、就地学习创造条件，营造人人学习的氛围。具体项目如下：</w:t>
      </w:r>
    </w:p>
    <w:p w:rsidR="008F1C8A" w:rsidRDefault="008F1C8A" w:rsidP="008F1C8A">
      <w:pPr>
        <w:spacing w:line="640" w:lineRule="exact"/>
        <w:ind w:firstLineChars="200" w:firstLine="643"/>
        <w:rPr>
          <w:rFonts w:ascii="仿宋_GB2312" w:eastAsia="仿宋_GB2312" w:hint="eastAsia"/>
          <w:kern w:val="0"/>
          <w:sz w:val="32"/>
          <w:szCs w:val="32"/>
        </w:rPr>
      </w:pPr>
      <w:r>
        <w:rPr>
          <w:rFonts w:ascii="楷体_GB2312" w:eastAsia="楷体_GB2312"/>
          <w:b/>
          <w:sz w:val="32"/>
          <w:szCs w:val="32"/>
        </w:rPr>
        <w:t>1.</w:t>
      </w:r>
      <w:r>
        <w:rPr>
          <w:rFonts w:ascii="楷体_GB2312" w:eastAsia="楷体_GB2312" w:hint="eastAsia"/>
          <w:b/>
          <w:sz w:val="32"/>
          <w:szCs w:val="32"/>
        </w:rPr>
        <w:t>城乡社区</w:t>
      </w:r>
      <w:bookmarkStart w:id="0" w:name="_Hlk522286812"/>
      <w:r>
        <w:rPr>
          <w:rFonts w:ascii="楷体_GB2312" w:eastAsia="楷体_GB2312" w:hint="eastAsia"/>
          <w:b/>
          <w:sz w:val="32"/>
          <w:szCs w:val="32"/>
        </w:rPr>
        <w:t>（老年）</w:t>
      </w:r>
      <w:bookmarkEnd w:id="0"/>
      <w:r>
        <w:rPr>
          <w:rFonts w:ascii="楷体_GB2312" w:eastAsia="楷体_GB2312" w:hint="eastAsia"/>
          <w:b/>
          <w:sz w:val="32"/>
          <w:szCs w:val="32"/>
        </w:rPr>
        <w:t>教育机构建设。</w:t>
      </w:r>
      <w:r>
        <w:rPr>
          <w:rFonts w:ascii="仿宋_GB2312" w:eastAsia="仿宋_GB2312" w:hint="eastAsia"/>
          <w:color w:val="000000"/>
          <w:sz w:val="32"/>
          <w:szCs w:val="32"/>
        </w:rPr>
        <w:t>推进社区（老年）教育机构建设，完善市、县、乡、村四级社区（老年）教育服务体系，明确功能定位，提升服务能力，打造100个省级社区（老年）教育示范基地。重点加强乡、村两级的社区（老年）教育机构建设，建成100个示范性社区（老年）学校（学习中心）。</w:t>
      </w:r>
    </w:p>
    <w:p w:rsidR="008F1C8A" w:rsidRDefault="008F1C8A" w:rsidP="008F1C8A">
      <w:pPr>
        <w:spacing w:line="640" w:lineRule="exact"/>
        <w:ind w:firstLineChars="200" w:firstLine="643"/>
        <w:rPr>
          <w:rFonts w:ascii="仿宋_GB2312" w:eastAsia="仿宋_GB2312" w:hint="eastAsia"/>
          <w:color w:val="000000"/>
          <w:sz w:val="32"/>
          <w:szCs w:val="32"/>
        </w:rPr>
      </w:pPr>
      <w:r>
        <w:rPr>
          <w:rFonts w:ascii="楷体_GB2312" w:eastAsia="楷体_GB2312"/>
          <w:b/>
          <w:sz w:val="32"/>
          <w:szCs w:val="32"/>
        </w:rPr>
        <w:t>2.</w:t>
      </w:r>
      <w:bookmarkStart w:id="1" w:name="_Hlk522523046"/>
      <w:r>
        <w:rPr>
          <w:rFonts w:ascii="楷体_GB2312" w:eastAsia="楷体_GB2312" w:hint="eastAsia"/>
          <w:b/>
          <w:sz w:val="32"/>
          <w:szCs w:val="32"/>
        </w:rPr>
        <w:t>终身学习品牌建设</w:t>
      </w:r>
      <w:bookmarkEnd w:id="1"/>
      <w:r>
        <w:rPr>
          <w:rFonts w:ascii="楷体_GB2312" w:eastAsia="楷体_GB2312" w:hint="eastAsia"/>
          <w:b/>
          <w:sz w:val="32"/>
          <w:szCs w:val="32"/>
        </w:rPr>
        <w:t>。</w:t>
      </w:r>
      <w:r>
        <w:rPr>
          <w:rFonts w:ascii="仿宋_GB2312" w:eastAsia="仿宋_GB2312" w:hint="eastAsia"/>
          <w:sz w:val="32"/>
          <w:szCs w:val="32"/>
        </w:rPr>
        <w:t>开展社区教育特色品牌建设，遴选100个贴近实际、贴近生活、贴近群众的社区教育特色品牌项目，形成“一地一品、一地多品”的社区教育发展局面。开展优质学习团队遴选工作，遴选1</w:t>
      </w:r>
      <w:r>
        <w:rPr>
          <w:rFonts w:ascii="仿宋_GB2312" w:eastAsia="仿宋_GB2312"/>
          <w:sz w:val="32"/>
          <w:szCs w:val="32"/>
        </w:rPr>
        <w:t>00</w:t>
      </w:r>
      <w:r>
        <w:rPr>
          <w:rFonts w:ascii="仿宋_GB2312" w:eastAsia="仿宋_GB2312" w:hint="eastAsia"/>
          <w:sz w:val="32"/>
          <w:szCs w:val="32"/>
        </w:rPr>
        <w:t>个优质学习团队，发挥其引领示范作用。</w:t>
      </w:r>
    </w:p>
    <w:p w:rsidR="008F1C8A" w:rsidRDefault="008F1C8A" w:rsidP="008F1C8A">
      <w:pPr>
        <w:spacing w:line="640" w:lineRule="exact"/>
        <w:ind w:firstLineChars="200" w:firstLine="643"/>
        <w:rPr>
          <w:rFonts w:ascii="仿宋_GB2312" w:eastAsia="仿宋_GB2312"/>
          <w:sz w:val="32"/>
          <w:szCs w:val="32"/>
        </w:rPr>
      </w:pPr>
      <w:r>
        <w:rPr>
          <w:rFonts w:ascii="楷体_GB2312" w:eastAsia="楷体_GB2312"/>
          <w:b/>
          <w:bCs/>
          <w:color w:val="000000"/>
          <w:sz w:val="32"/>
          <w:szCs w:val="32"/>
        </w:rPr>
        <w:t>3.</w:t>
      </w:r>
      <w:r>
        <w:rPr>
          <w:rFonts w:ascii="楷体_GB2312" w:eastAsia="楷体_GB2312" w:hint="eastAsia"/>
          <w:b/>
          <w:bCs/>
          <w:color w:val="000000"/>
          <w:sz w:val="32"/>
          <w:szCs w:val="32"/>
        </w:rPr>
        <w:t>学习型城市建设。</w:t>
      </w:r>
      <w:r>
        <w:rPr>
          <w:rFonts w:ascii="仿宋_GB2312" w:eastAsia="仿宋_GB2312" w:hint="eastAsia"/>
          <w:sz w:val="32"/>
          <w:szCs w:val="32"/>
        </w:rPr>
        <w:t>各地要积极推进学习型城市建设，建立学习型城市建设领导管理体制，落实学习型城市建设的制度保障和经费保障，推进城市各类学习资源的建设与共享，创造人人皆学、时时能学、处处可学的社会环境，促进全民学习、终身学习。</w:t>
      </w:r>
    </w:p>
    <w:p w:rsidR="008F1C8A" w:rsidRDefault="008F1C8A" w:rsidP="008F1C8A">
      <w:pPr>
        <w:spacing w:line="640" w:lineRule="exact"/>
        <w:ind w:firstLineChars="200" w:firstLine="643"/>
        <w:rPr>
          <w:rFonts w:ascii="仿宋_GB2312" w:eastAsia="仿宋_GB2312" w:hAnsi="仿宋"/>
          <w:sz w:val="32"/>
          <w:szCs w:val="32"/>
        </w:rPr>
      </w:pPr>
      <w:r>
        <w:rPr>
          <w:rFonts w:ascii="楷体_GB2312" w:eastAsia="楷体_GB2312" w:hint="eastAsia"/>
          <w:b/>
          <w:sz w:val="32"/>
          <w:szCs w:val="32"/>
        </w:rPr>
        <w:t>（二）老年大学建设项目。</w:t>
      </w:r>
      <w:r>
        <w:rPr>
          <w:rFonts w:ascii="仿宋_GB2312" w:eastAsia="仿宋_GB2312" w:hAnsi="仿宋" w:hint="eastAsia"/>
          <w:sz w:val="32"/>
          <w:szCs w:val="32"/>
        </w:rPr>
        <w:t>加强老年大学建设，拓展老年大学办学机构，创新办学形式，通过创建高水平老年大学、在高校</w:t>
      </w:r>
      <w:r>
        <w:rPr>
          <w:rFonts w:ascii="仿宋_GB2312" w:eastAsia="仿宋_GB2312" w:hAnsi="仿宋" w:hint="eastAsia"/>
          <w:sz w:val="32"/>
          <w:szCs w:val="32"/>
        </w:rPr>
        <w:lastRenderedPageBreak/>
        <w:t>中建设老年大学、设立老年开放（互联网）大学等，提升老年大学的办学水平和社会服务能力。</w:t>
      </w:r>
      <w:r>
        <w:rPr>
          <w:rFonts w:ascii="仿宋_GB2312" w:eastAsia="仿宋_GB2312" w:hint="eastAsia"/>
          <w:color w:val="000000"/>
          <w:sz w:val="32"/>
          <w:szCs w:val="32"/>
        </w:rPr>
        <w:t>具体项目如下：</w:t>
      </w:r>
    </w:p>
    <w:p w:rsidR="008F1C8A" w:rsidRDefault="008F1C8A" w:rsidP="008F1C8A">
      <w:pPr>
        <w:spacing w:line="640" w:lineRule="exact"/>
        <w:ind w:firstLineChars="200" w:firstLine="643"/>
        <w:rPr>
          <w:rFonts w:ascii="仿宋_GB2312" w:eastAsia="仿宋_GB2312" w:hAnsi="仿宋"/>
          <w:sz w:val="32"/>
          <w:szCs w:val="32"/>
        </w:rPr>
      </w:pPr>
      <w:r>
        <w:rPr>
          <w:rFonts w:ascii="楷体_GB2312" w:eastAsia="楷体_GB2312"/>
          <w:b/>
          <w:sz w:val="32"/>
          <w:szCs w:val="32"/>
        </w:rPr>
        <w:t>1.</w:t>
      </w:r>
      <w:bookmarkStart w:id="2" w:name="_Hlk522523017"/>
      <w:r>
        <w:rPr>
          <w:rFonts w:ascii="楷体_GB2312" w:eastAsia="楷体_GB2312" w:hint="eastAsia"/>
          <w:b/>
          <w:sz w:val="32"/>
          <w:szCs w:val="32"/>
        </w:rPr>
        <w:t>高水平老年大学建设</w:t>
      </w:r>
      <w:bookmarkEnd w:id="2"/>
      <w:r>
        <w:rPr>
          <w:rFonts w:ascii="楷体_GB2312" w:eastAsia="楷体_GB2312" w:hint="eastAsia"/>
          <w:b/>
          <w:sz w:val="32"/>
          <w:szCs w:val="32"/>
        </w:rPr>
        <w:t>。</w:t>
      </w:r>
      <w:r>
        <w:rPr>
          <w:rFonts w:ascii="仿宋_GB2312" w:eastAsia="仿宋_GB2312" w:hAnsi="仿宋" w:hint="eastAsia"/>
          <w:sz w:val="32"/>
          <w:szCs w:val="32"/>
        </w:rPr>
        <w:t>开展高水平老年大学建设工作，加强省、市、县三级老年大学建设，改善办学条件，规范教学管理，提高办学水平，全省建成10所办学效果显著的高水平示范性老年大学。</w:t>
      </w:r>
    </w:p>
    <w:p w:rsidR="008F1C8A" w:rsidRDefault="008F1C8A" w:rsidP="008F1C8A">
      <w:pPr>
        <w:spacing w:line="640" w:lineRule="exact"/>
        <w:ind w:firstLineChars="200" w:firstLine="643"/>
        <w:rPr>
          <w:rFonts w:ascii="仿宋_GB2312" w:eastAsia="仿宋_GB2312"/>
          <w:color w:val="000000"/>
          <w:sz w:val="32"/>
          <w:szCs w:val="32"/>
        </w:rPr>
      </w:pPr>
      <w:r>
        <w:rPr>
          <w:rFonts w:ascii="楷体_GB2312" w:eastAsia="楷体_GB2312"/>
          <w:b/>
          <w:sz w:val="32"/>
          <w:szCs w:val="32"/>
        </w:rPr>
        <w:t>2.</w:t>
      </w:r>
      <w:r>
        <w:rPr>
          <w:rFonts w:ascii="楷体_GB2312" w:eastAsia="楷体_GB2312" w:hint="eastAsia"/>
          <w:b/>
          <w:sz w:val="32"/>
          <w:szCs w:val="32"/>
        </w:rPr>
        <w:t>高校老年大学建设。</w:t>
      </w:r>
      <w:r>
        <w:rPr>
          <w:rFonts w:ascii="楷体_GB2312" w:eastAsia="楷体_GB2312" w:hint="eastAsia"/>
          <w:sz w:val="32"/>
          <w:szCs w:val="32"/>
        </w:rPr>
        <w:t>在</w:t>
      </w:r>
      <w:r>
        <w:rPr>
          <w:rFonts w:ascii="仿宋_GB2312" w:eastAsia="仿宋_GB2312" w:hint="eastAsia"/>
          <w:color w:val="000000"/>
          <w:sz w:val="32"/>
          <w:szCs w:val="32"/>
        </w:rPr>
        <w:t>本科高校、成人高校和高职院校开展老年大学建设工作，建设20所师资充足、设施齐全、开放共享的高校老年大学，为老年人就近学习提供便利。</w:t>
      </w:r>
    </w:p>
    <w:p w:rsidR="008F1C8A" w:rsidRDefault="008F1C8A" w:rsidP="008F1C8A">
      <w:pPr>
        <w:widowControl/>
        <w:spacing w:line="640" w:lineRule="exact"/>
        <w:ind w:firstLineChars="200" w:firstLine="643"/>
        <w:jc w:val="left"/>
        <w:rPr>
          <w:rFonts w:ascii="仿宋_GB2312" w:eastAsia="仿宋_GB2312" w:hint="eastAsia"/>
          <w:sz w:val="32"/>
          <w:szCs w:val="32"/>
        </w:rPr>
      </w:pPr>
      <w:r>
        <w:rPr>
          <w:rFonts w:ascii="楷体_GB2312" w:eastAsia="楷体_GB2312"/>
          <w:b/>
          <w:bCs/>
          <w:sz w:val="32"/>
          <w:szCs w:val="32"/>
        </w:rPr>
        <w:t>3.</w:t>
      </w:r>
      <w:r>
        <w:rPr>
          <w:rFonts w:ascii="楷体_GB2312" w:eastAsia="楷体_GB2312" w:hint="eastAsia"/>
          <w:b/>
          <w:bCs/>
          <w:sz w:val="32"/>
          <w:szCs w:val="32"/>
        </w:rPr>
        <w:t>老年开放（互联网）大学建设。</w:t>
      </w:r>
      <w:r>
        <w:rPr>
          <w:rFonts w:ascii="仿宋_GB2312" w:eastAsia="仿宋_GB2312" w:hint="eastAsia"/>
          <w:sz w:val="32"/>
          <w:szCs w:val="32"/>
        </w:rPr>
        <w:t>依托福建广播电视大学建设省老年开放（互联网）大学，探索实体办班与网络教学相结合、线上自主学习与线下体验学习相结合的老年教育新模式。</w:t>
      </w:r>
    </w:p>
    <w:p w:rsidR="008F1C8A" w:rsidRDefault="008F1C8A" w:rsidP="008F1C8A">
      <w:pPr>
        <w:spacing w:line="640" w:lineRule="exact"/>
        <w:ind w:firstLineChars="200" w:firstLine="643"/>
        <w:rPr>
          <w:rFonts w:ascii="仿宋_GB2312" w:eastAsia="仿宋_GB2312" w:hint="eastAsia"/>
          <w:color w:val="000000"/>
          <w:sz w:val="32"/>
          <w:szCs w:val="32"/>
        </w:rPr>
      </w:pPr>
      <w:r>
        <w:rPr>
          <w:rFonts w:ascii="楷体_GB2312" w:eastAsia="楷体_GB2312" w:hint="eastAsia"/>
          <w:b/>
          <w:sz w:val="32"/>
          <w:szCs w:val="32"/>
        </w:rPr>
        <w:t>（三）</w:t>
      </w:r>
      <w:bookmarkStart w:id="3" w:name="_Hlk522266277"/>
      <w:r>
        <w:rPr>
          <w:rFonts w:ascii="楷体_GB2312" w:eastAsia="楷体_GB2312" w:hint="eastAsia"/>
          <w:b/>
          <w:sz w:val="32"/>
          <w:szCs w:val="32"/>
        </w:rPr>
        <w:t>省终身教育公共服务体系建设项目</w:t>
      </w:r>
      <w:bookmarkEnd w:id="3"/>
      <w:r>
        <w:rPr>
          <w:rFonts w:ascii="楷体_GB2312" w:eastAsia="楷体_GB2312" w:hint="eastAsia"/>
          <w:b/>
          <w:sz w:val="32"/>
          <w:szCs w:val="32"/>
        </w:rPr>
        <w:t>。</w:t>
      </w:r>
      <w:r>
        <w:rPr>
          <w:rFonts w:ascii="仿宋_GB2312" w:eastAsia="仿宋_GB2312" w:hint="eastAsia"/>
          <w:color w:val="000000"/>
          <w:sz w:val="32"/>
          <w:szCs w:val="32"/>
        </w:rPr>
        <w:t>省终身教育公共服务体系建设项目主要包括终身教育公共服务平台建设、学分银行建设、队伍建设、数据收集与分析、理论研究、活动组织等。具体项目如下：</w:t>
      </w:r>
    </w:p>
    <w:p w:rsidR="008F1C8A" w:rsidRDefault="008F1C8A" w:rsidP="008F1C8A">
      <w:pPr>
        <w:spacing w:line="640" w:lineRule="exact"/>
        <w:ind w:firstLineChars="200" w:firstLine="643"/>
        <w:rPr>
          <w:rFonts w:ascii="仿宋_GB2312" w:eastAsia="仿宋_GB2312"/>
          <w:sz w:val="32"/>
          <w:szCs w:val="32"/>
        </w:rPr>
      </w:pPr>
      <w:bookmarkStart w:id="4" w:name="_Hlk522266410"/>
      <w:r>
        <w:rPr>
          <w:rFonts w:ascii="楷体_GB2312" w:eastAsia="楷体_GB2312" w:hint="eastAsia"/>
          <w:b/>
          <w:bCs/>
          <w:color w:val="000000"/>
          <w:sz w:val="32"/>
          <w:szCs w:val="32"/>
        </w:rPr>
        <w:t>1</w:t>
      </w:r>
      <w:r>
        <w:rPr>
          <w:rFonts w:ascii="楷体_GB2312" w:eastAsia="楷体_GB2312"/>
          <w:b/>
          <w:bCs/>
          <w:color w:val="000000"/>
          <w:sz w:val="32"/>
          <w:szCs w:val="32"/>
        </w:rPr>
        <w:t>.</w:t>
      </w:r>
      <w:r>
        <w:rPr>
          <w:rFonts w:ascii="楷体_GB2312" w:eastAsia="楷体_GB2312" w:hint="eastAsia"/>
          <w:b/>
          <w:bCs/>
          <w:color w:val="000000"/>
          <w:sz w:val="32"/>
          <w:szCs w:val="32"/>
        </w:rPr>
        <w:t>学分银行建设</w:t>
      </w:r>
      <w:bookmarkEnd w:id="4"/>
      <w:r>
        <w:rPr>
          <w:rFonts w:ascii="楷体_GB2312" w:eastAsia="楷体_GB2312" w:hint="eastAsia"/>
          <w:b/>
          <w:bCs/>
          <w:color w:val="000000"/>
          <w:sz w:val="32"/>
          <w:szCs w:val="32"/>
        </w:rPr>
        <w:t>。</w:t>
      </w:r>
      <w:r>
        <w:rPr>
          <w:rFonts w:ascii="仿宋_GB2312" w:eastAsia="仿宋_GB2312" w:hint="eastAsia"/>
          <w:sz w:val="32"/>
          <w:szCs w:val="32"/>
        </w:rPr>
        <w:t>建设福建省终身教育学分银行信息管理平台，制定学分银行管理办法与认证标准体系，建立个人学习账户，探索各级各类不同类型学习成果认证、积累与转换的机制和模式，搭建终身学习“立交桥”，拓宽终身学习通道，促进</w:t>
      </w:r>
      <w:r>
        <w:rPr>
          <w:rFonts w:ascii="仿宋_GB2312" w:eastAsia="仿宋_GB2312" w:hint="eastAsia"/>
          <w:sz w:val="32"/>
          <w:szCs w:val="32"/>
        </w:rPr>
        <w:lastRenderedPageBreak/>
        <w:t>全民终身学习。</w:t>
      </w:r>
    </w:p>
    <w:p w:rsidR="008F1C8A" w:rsidRDefault="008F1C8A" w:rsidP="008F1C8A">
      <w:pPr>
        <w:spacing w:line="640" w:lineRule="exact"/>
        <w:ind w:firstLineChars="200" w:firstLine="643"/>
        <w:rPr>
          <w:rFonts w:ascii="仿宋_GB2312" w:eastAsia="仿宋_GB2312" w:hint="eastAsia"/>
          <w:sz w:val="32"/>
          <w:szCs w:val="32"/>
        </w:rPr>
      </w:pPr>
      <w:r>
        <w:rPr>
          <w:rFonts w:ascii="楷体_GB2312" w:eastAsia="楷体_GB2312"/>
          <w:b/>
          <w:bCs/>
          <w:color w:val="000000"/>
          <w:sz w:val="32"/>
          <w:szCs w:val="32"/>
        </w:rPr>
        <w:t>2.</w:t>
      </w:r>
      <w:r>
        <w:rPr>
          <w:rFonts w:ascii="楷体_GB2312" w:eastAsia="楷体_GB2312" w:hint="eastAsia"/>
          <w:b/>
          <w:bCs/>
          <w:color w:val="000000"/>
          <w:sz w:val="32"/>
          <w:szCs w:val="32"/>
        </w:rPr>
        <w:t>学习资源建设。</w:t>
      </w:r>
      <w:r>
        <w:rPr>
          <w:rFonts w:ascii="仿宋_GB2312" w:eastAsia="仿宋_GB2312" w:hint="eastAsia"/>
          <w:color w:val="000000"/>
          <w:sz w:val="32"/>
          <w:szCs w:val="32"/>
        </w:rPr>
        <w:t>组织各级各类学校开展省级继续教育网络课程建设工作，建设1</w:t>
      </w:r>
      <w:r>
        <w:rPr>
          <w:rFonts w:ascii="仿宋_GB2312" w:eastAsia="仿宋_GB2312"/>
          <w:color w:val="000000"/>
          <w:sz w:val="32"/>
          <w:szCs w:val="32"/>
        </w:rPr>
        <w:t>000</w:t>
      </w:r>
      <w:r>
        <w:rPr>
          <w:rFonts w:ascii="仿宋_GB2312" w:eastAsia="仿宋_GB2312" w:hint="eastAsia"/>
          <w:color w:val="000000"/>
          <w:sz w:val="32"/>
          <w:szCs w:val="32"/>
        </w:rPr>
        <w:t>门省级网络课程，推进学习资源的共建共享。组织开展优秀乡土教材建设项目，引导社区教育机构、社区组织、居民开发1</w:t>
      </w:r>
      <w:r>
        <w:rPr>
          <w:rFonts w:ascii="仿宋_GB2312" w:eastAsia="仿宋_GB2312"/>
          <w:color w:val="000000"/>
          <w:sz w:val="32"/>
          <w:szCs w:val="32"/>
        </w:rPr>
        <w:t>00</w:t>
      </w:r>
      <w:r>
        <w:rPr>
          <w:rFonts w:ascii="仿宋_GB2312" w:eastAsia="仿宋_GB2312" w:hint="eastAsia"/>
          <w:color w:val="000000"/>
          <w:sz w:val="32"/>
          <w:szCs w:val="32"/>
        </w:rPr>
        <w:t>本（套）具有地域特色的</w:t>
      </w:r>
      <w:r>
        <w:rPr>
          <w:rFonts w:ascii="仿宋_GB2312" w:eastAsia="仿宋_GB2312" w:hint="eastAsia"/>
          <w:sz w:val="32"/>
          <w:szCs w:val="32"/>
        </w:rPr>
        <w:t>优秀传统文化、非物质文化遗产、民俗文化等</w:t>
      </w:r>
      <w:r>
        <w:rPr>
          <w:rFonts w:ascii="仿宋_GB2312" w:eastAsia="仿宋_GB2312" w:hint="eastAsia"/>
          <w:color w:val="000000"/>
          <w:sz w:val="32"/>
          <w:szCs w:val="32"/>
        </w:rPr>
        <w:t>乡土教材</w:t>
      </w:r>
      <w:r>
        <w:rPr>
          <w:rFonts w:ascii="仿宋_GB2312" w:eastAsia="仿宋_GB2312" w:hint="eastAsia"/>
          <w:sz w:val="32"/>
          <w:szCs w:val="32"/>
        </w:rPr>
        <w:t>。</w:t>
      </w:r>
    </w:p>
    <w:p w:rsidR="008F1C8A" w:rsidRDefault="008F1C8A" w:rsidP="008F1C8A">
      <w:pPr>
        <w:widowControl/>
        <w:spacing w:line="640" w:lineRule="exact"/>
        <w:ind w:firstLineChars="200" w:firstLine="643"/>
        <w:jc w:val="left"/>
        <w:rPr>
          <w:rFonts w:ascii="仿宋_GB2312" w:eastAsia="仿宋_GB2312" w:hint="eastAsia"/>
          <w:sz w:val="32"/>
          <w:szCs w:val="32"/>
        </w:rPr>
      </w:pPr>
      <w:r>
        <w:rPr>
          <w:rFonts w:ascii="楷体_GB2312" w:eastAsia="楷体_GB2312"/>
          <w:b/>
          <w:bCs/>
          <w:color w:val="000000"/>
          <w:sz w:val="32"/>
          <w:szCs w:val="32"/>
        </w:rPr>
        <w:t>3.</w:t>
      </w:r>
      <w:bookmarkStart w:id="5" w:name="_Hlk522266383"/>
      <w:r>
        <w:rPr>
          <w:rFonts w:ascii="楷体_GB2312" w:eastAsia="楷体_GB2312" w:hint="eastAsia"/>
          <w:b/>
          <w:bCs/>
          <w:color w:val="000000"/>
          <w:sz w:val="32"/>
          <w:szCs w:val="32"/>
        </w:rPr>
        <w:t>师资库建设</w:t>
      </w:r>
      <w:bookmarkEnd w:id="5"/>
      <w:r>
        <w:rPr>
          <w:rFonts w:ascii="楷体_GB2312" w:eastAsia="楷体_GB2312" w:hint="eastAsia"/>
          <w:b/>
          <w:bCs/>
          <w:color w:val="000000"/>
          <w:sz w:val="32"/>
          <w:szCs w:val="32"/>
        </w:rPr>
        <w:t>。</w:t>
      </w:r>
      <w:r>
        <w:rPr>
          <w:rFonts w:ascii="仿宋_GB2312" w:eastAsia="仿宋_GB2312" w:hint="eastAsia"/>
          <w:sz w:val="32"/>
          <w:szCs w:val="32"/>
        </w:rPr>
        <w:t>建立省级终身教育师资库，建设一支“</w:t>
      </w:r>
      <w:r>
        <w:rPr>
          <w:rFonts w:ascii="仿宋_GB2312" w:eastAsia="仿宋_GB2312" w:hint="eastAsia"/>
          <w:color w:val="000000"/>
          <w:sz w:val="32"/>
          <w:szCs w:val="32"/>
        </w:rPr>
        <w:t>专兼职结合，志愿者辅助</w:t>
      </w:r>
      <w:r>
        <w:rPr>
          <w:rFonts w:ascii="仿宋_GB2312" w:eastAsia="仿宋_GB2312" w:hint="eastAsia"/>
          <w:sz w:val="32"/>
          <w:szCs w:val="32"/>
        </w:rPr>
        <w:t>”的师资队伍，组织开展师资队伍培训工作，实行分级培训制度。各地要做好本级师资库建设和培训工作。</w:t>
      </w:r>
    </w:p>
    <w:p w:rsidR="008F1C8A" w:rsidRDefault="008F1C8A" w:rsidP="008F1C8A">
      <w:pPr>
        <w:spacing w:line="640" w:lineRule="exact"/>
        <w:ind w:firstLineChars="200" w:firstLine="643"/>
        <w:rPr>
          <w:rFonts w:ascii="仿宋_GB2312" w:eastAsia="仿宋_GB2312"/>
          <w:kern w:val="0"/>
          <w:sz w:val="32"/>
          <w:szCs w:val="32"/>
        </w:rPr>
      </w:pPr>
      <w:r>
        <w:rPr>
          <w:rFonts w:ascii="楷体_GB2312" w:eastAsia="楷体_GB2312"/>
          <w:b/>
          <w:bCs/>
          <w:color w:val="000000"/>
          <w:sz w:val="32"/>
          <w:szCs w:val="32"/>
        </w:rPr>
        <w:t>4.</w:t>
      </w:r>
      <w:bookmarkStart w:id="6" w:name="_Hlk522266399"/>
      <w:r>
        <w:rPr>
          <w:rFonts w:ascii="楷体_GB2312" w:eastAsia="楷体_GB2312" w:hint="eastAsia"/>
          <w:b/>
          <w:bCs/>
          <w:color w:val="000000"/>
          <w:sz w:val="32"/>
          <w:szCs w:val="32"/>
        </w:rPr>
        <w:t>理论研究</w:t>
      </w:r>
      <w:bookmarkEnd w:id="6"/>
      <w:r>
        <w:rPr>
          <w:rFonts w:ascii="楷体_GB2312" w:eastAsia="楷体_GB2312" w:hint="eastAsia"/>
          <w:b/>
          <w:bCs/>
          <w:color w:val="000000"/>
          <w:sz w:val="32"/>
          <w:szCs w:val="32"/>
        </w:rPr>
        <w:t>。</w:t>
      </w:r>
      <w:r>
        <w:rPr>
          <w:rFonts w:ascii="仿宋_GB2312" w:eastAsia="仿宋_GB2312" w:hint="eastAsia"/>
          <w:kern w:val="0"/>
          <w:sz w:val="32"/>
          <w:szCs w:val="32"/>
        </w:rPr>
        <w:t>开展终身教育理论、政策和应用等方面的课题研究，探讨和解决制约我省终身教育发展的瓶颈问题，为我省终身教育发展提供理论支持和决策依据。</w:t>
      </w:r>
    </w:p>
    <w:p w:rsidR="008F1C8A" w:rsidRDefault="008F1C8A" w:rsidP="008F1C8A">
      <w:pPr>
        <w:spacing w:line="640" w:lineRule="exact"/>
        <w:ind w:firstLineChars="200" w:firstLine="640"/>
        <w:rPr>
          <w:rFonts w:ascii="黑体" w:eastAsia="黑体" w:hAnsi="黑体" w:cs="黑体" w:hint="eastAsia"/>
          <w:kern w:val="0"/>
          <w:sz w:val="32"/>
          <w:szCs w:val="32"/>
        </w:rPr>
      </w:pPr>
      <w:r>
        <w:rPr>
          <w:rFonts w:ascii="黑体" w:eastAsia="黑体" w:hAnsi="黑体" w:cs="黑体" w:hint="eastAsia"/>
          <w:kern w:val="0"/>
          <w:sz w:val="32"/>
          <w:szCs w:val="32"/>
        </w:rPr>
        <w:t>二、实施与管理</w:t>
      </w:r>
    </w:p>
    <w:p w:rsidR="008F1C8A" w:rsidRDefault="008F1C8A" w:rsidP="008F1C8A">
      <w:pPr>
        <w:widowControl/>
        <w:spacing w:line="640" w:lineRule="exact"/>
        <w:ind w:firstLineChars="200" w:firstLine="643"/>
        <w:jc w:val="left"/>
        <w:rPr>
          <w:rFonts w:ascii="仿宋_GB2312" w:eastAsia="仿宋_GB2312"/>
          <w:sz w:val="32"/>
          <w:szCs w:val="32"/>
        </w:rPr>
      </w:pPr>
      <w:r>
        <w:rPr>
          <w:rFonts w:ascii="楷体_GB2312" w:eastAsia="楷体_GB2312" w:hint="eastAsia"/>
          <w:b/>
          <w:sz w:val="32"/>
          <w:szCs w:val="32"/>
        </w:rPr>
        <w:t>（一）组织实施。</w:t>
      </w:r>
      <w:r>
        <w:rPr>
          <w:rFonts w:ascii="仿宋_GB2312" w:eastAsia="仿宋_GB2312" w:hint="eastAsia"/>
          <w:sz w:val="32"/>
          <w:szCs w:val="32"/>
        </w:rPr>
        <w:t>终身教育示范性建设项目、老年大学建设项目和省终身教育公共服务体系建设项目具体由省终身教育服务中心组织实施，各地各单位要把重点建设项目作为终身教育内涵建设的重要抓手，根据各自职责，做好项目的组织与实施工作。</w:t>
      </w:r>
    </w:p>
    <w:p w:rsidR="008F1C8A" w:rsidRDefault="008F1C8A" w:rsidP="008F1C8A">
      <w:pPr>
        <w:spacing w:line="640" w:lineRule="exact"/>
        <w:ind w:firstLineChars="200" w:firstLine="643"/>
        <w:rPr>
          <w:rFonts w:ascii="仿宋_GB2312" w:eastAsia="仿宋_GB2312" w:hint="eastAsia"/>
          <w:sz w:val="32"/>
          <w:szCs w:val="32"/>
        </w:rPr>
      </w:pPr>
      <w:r>
        <w:rPr>
          <w:rFonts w:ascii="楷体_GB2312" w:eastAsia="楷体_GB2312" w:hint="eastAsia"/>
          <w:b/>
          <w:sz w:val="32"/>
          <w:szCs w:val="32"/>
        </w:rPr>
        <w:t>（二）项目奖补。</w:t>
      </w:r>
      <w:r>
        <w:rPr>
          <w:rFonts w:ascii="仿宋_GB2312" w:eastAsia="仿宋_GB2312" w:hint="eastAsia"/>
          <w:sz w:val="32"/>
          <w:szCs w:val="32"/>
        </w:rPr>
        <w:t>省级财政每年从教育经费中安排一定经费对省级示范性项目进行奖补，奖补经费以因素法为主进行分</w:t>
      </w:r>
      <w:r>
        <w:rPr>
          <w:rFonts w:ascii="仿宋_GB2312" w:eastAsia="仿宋_GB2312" w:hint="eastAsia"/>
          <w:sz w:val="32"/>
          <w:szCs w:val="32"/>
        </w:rPr>
        <w:lastRenderedPageBreak/>
        <w:t>配，分配因素包括各地办学机构建设、队伍建设、资金投入、重点项目、</w:t>
      </w:r>
      <w:r>
        <w:rPr>
          <w:rFonts w:ascii="仿宋_GB2312" w:eastAsia="仿宋_GB2312" w:hint="eastAsia"/>
          <w:color w:val="000000"/>
          <w:sz w:val="32"/>
          <w:szCs w:val="32"/>
        </w:rPr>
        <w:t>学习型城市建设等。</w:t>
      </w:r>
    </w:p>
    <w:p w:rsidR="008F1C8A" w:rsidRDefault="008F1C8A" w:rsidP="008F1C8A">
      <w:pPr>
        <w:spacing w:line="640" w:lineRule="exact"/>
        <w:ind w:firstLineChars="200" w:firstLine="643"/>
        <w:rPr>
          <w:rFonts w:ascii="仿宋_GB2312" w:eastAsia="仿宋_GB2312"/>
          <w:sz w:val="32"/>
          <w:szCs w:val="32"/>
        </w:rPr>
      </w:pPr>
      <w:r>
        <w:rPr>
          <w:rFonts w:ascii="楷体_GB2312" w:eastAsia="楷体_GB2312" w:hint="eastAsia"/>
          <w:b/>
          <w:sz w:val="32"/>
          <w:szCs w:val="32"/>
        </w:rPr>
        <w:t>（三）项目管理。</w:t>
      </w:r>
      <w:r>
        <w:rPr>
          <w:rFonts w:ascii="仿宋_GB2312" w:eastAsia="仿宋_GB2312" w:hint="eastAsia"/>
          <w:sz w:val="32"/>
          <w:szCs w:val="32"/>
        </w:rPr>
        <w:t>各地各单位每年要对本区域本单位终身教育工作及项目建设情况进行总结和分析，形成书面材料统一汇总报送至省终身教育服务中心。省终身教育服务中心根据材料报送情况，组织专家对项目建设进行检查或抽查，检查结论将作为项目支持的重要依据，对工作不力或未达到建设要求的，进行动态调整。</w:t>
      </w:r>
    </w:p>
    <w:p w:rsidR="008F1C8A" w:rsidRDefault="008F1C8A" w:rsidP="008F1C8A">
      <w:pPr>
        <w:spacing w:line="640" w:lineRule="exact"/>
        <w:ind w:firstLineChars="200" w:firstLine="643"/>
        <w:rPr>
          <w:rFonts w:ascii="仿宋_GB2312" w:eastAsia="仿宋_GB2312"/>
          <w:color w:val="000000"/>
          <w:sz w:val="32"/>
          <w:szCs w:val="32"/>
        </w:rPr>
      </w:pPr>
      <w:r>
        <w:rPr>
          <w:rFonts w:ascii="楷体_GB2312" w:eastAsia="楷体_GB2312" w:hint="eastAsia"/>
          <w:b/>
          <w:sz w:val="32"/>
          <w:szCs w:val="32"/>
        </w:rPr>
        <w:t>（四）项目评审</w:t>
      </w:r>
      <w:r>
        <w:rPr>
          <w:rFonts w:ascii="仿宋_GB2312" w:eastAsia="仿宋_GB2312" w:hint="eastAsia"/>
          <w:b/>
          <w:bCs/>
          <w:sz w:val="32"/>
          <w:szCs w:val="32"/>
        </w:rPr>
        <w:t>。</w:t>
      </w:r>
      <w:r>
        <w:rPr>
          <w:rFonts w:ascii="仿宋_GB2312" w:eastAsia="仿宋_GB2312" w:hint="eastAsia"/>
          <w:sz w:val="32"/>
          <w:szCs w:val="32"/>
        </w:rPr>
        <w:t>各设区市、平潭综合实验区教育局，省终身教育促进委员会成员单位，各高等学校，省属中等职业学校要按照《</w:t>
      </w:r>
      <w:bookmarkStart w:id="7" w:name="_Hlk520991354"/>
      <w:r>
        <w:rPr>
          <w:rFonts w:ascii="仿宋_GB2312" w:eastAsia="仿宋_GB2312" w:hint="eastAsia"/>
          <w:sz w:val="32"/>
          <w:szCs w:val="32"/>
        </w:rPr>
        <w:t>2018-2020年福建省终身教育重点项目建设</w:t>
      </w:r>
      <w:bookmarkEnd w:id="7"/>
      <w:r>
        <w:rPr>
          <w:rFonts w:ascii="仿宋_GB2312" w:eastAsia="仿宋_GB2312" w:hint="eastAsia"/>
          <w:sz w:val="32"/>
          <w:szCs w:val="32"/>
        </w:rPr>
        <w:t>指南》（见附件）具体要求</w:t>
      </w:r>
      <w:r>
        <w:rPr>
          <w:rFonts w:ascii="仿宋_GB2312" w:eastAsia="仿宋_GB2312" w:hint="eastAsia"/>
          <w:color w:val="000000"/>
          <w:sz w:val="32"/>
          <w:szCs w:val="32"/>
        </w:rPr>
        <w:t>，将书面推荐意见、申报材料（一式三份）及电子版报送至省终身教育服务中心，经评审公示后予以公布。2018年报送时间为</w:t>
      </w:r>
      <w:r>
        <w:rPr>
          <w:rFonts w:ascii="仿宋_GB2312" w:eastAsia="仿宋_GB2312"/>
          <w:color w:val="000000"/>
          <w:sz w:val="32"/>
          <w:szCs w:val="32"/>
        </w:rPr>
        <w:t>11</w:t>
      </w:r>
      <w:r>
        <w:rPr>
          <w:rFonts w:ascii="仿宋_GB2312" w:eastAsia="仿宋_GB2312" w:hint="eastAsia"/>
          <w:color w:val="000000"/>
          <w:sz w:val="32"/>
          <w:szCs w:val="32"/>
        </w:rPr>
        <w:t>月</w:t>
      </w:r>
      <w:r>
        <w:rPr>
          <w:rFonts w:ascii="仿宋_GB2312" w:eastAsia="仿宋_GB2312"/>
          <w:color w:val="000000"/>
          <w:sz w:val="32"/>
          <w:szCs w:val="32"/>
        </w:rPr>
        <w:t>1</w:t>
      </w:r>
      <w:r>
        <w:rPr>
          <w:rFonts w:ascii="仿宋_GB2312" w:eastAsia="仿宋_GB2312" w:hint="eastAsia"/>
          <w:color w:val="000000"/>
          <w:sz w:val="32"/>
          <w:szCs w:val="32"/>
        </w:rPr>
        <w:t>-</w:t>
      </w:r>
      <w:r>
        <w:rPr>
          <w:rFonts w:ascii="仿宋_GB2312" w:eastAsia="仿宋_GB2312"/>
          <w:color w:val="000000"/>
          <w:sz w:val="32"/>
          <w:szCs w:val="32"/>
        </w:rPr>
        <w:t>15</w:t>
      </w:r>
      <w:r>
        <w:rPr>
          <w:rFonts w:ascii="仿宋_GB2312" w:eastAsia="仿宋_GB2312" w:hint="eastAsia"/>
          <w:color w:val="000000"/>
          <w:sz w:val="32"/>
          <w:szCs w:val="32"/>
        </w:rPr>
        <w:t>日，2</w:t>
      </w:r>
      <w:r>
        <w:rPr>
          <w:rFonts w:ascii="仿宋_GB2312" w:eastAsia="仿宋_GB2312"/>
          <w:color w:val="000000"/>
          <w:sz w:val="32"/>
          <w:szCs w:val="32"/>
        </w:rPr>
        <w:t>019</w:t>
      </w:r>
      <w:r>
        <w:rPr>
          <w:rFonts w:ascii="仿宋_GB2312" w:eastAsia="仿宋_GB2312" w:hint="eastAsia"/>
          <w:color w:val="000000"/>
          <w:sz w:val="32"/>
          <w:szCs w:val="32"/>
        </w:rPr>
        <w:t>年、</w:t>
      </w:r>
      <w:r>
        <w:rPr>
          <w:rFonts w:ascii="仿宋_GB2312" w:eastAsia="仿宋_GB2312"/>
          <w:color w:val="000000"/>
          <w:sz w:val="32"/>
          <w:szCs w:val="32"/>
        </w:rPr>
        <w:t>2020</w:t>
      </w:r>
      <w:r>
        <w:rPr>
          <w:rFonts w:ascii="仿宋_GB2312" w:eastAsia="仿宋_GB2312" w:hint="eastAsia"/>
          <w:color w:val="000000"/>
          <w:sz w:val="32"/>
          <w:szCs w:val="32"/>
        </w:rPr>
        <w:t>年报送时间为5月</w:t>
      </w:r>
      <w:r>
        <w:rPr>
          <w:rFonts w:ascii="仿宋_GB2312" w:eastAsia="仿宋_GB2312"/>
          <w:color w:val="000000"/>
          <w:sz w:val="32"/>
          <w:szCs w:val="32"/>
        </w:rPr>
        <w:t>15</w:t>
      </w:r>
      <w:r>
        <w:rPr>
          <w:rFonts w:ascii="仿宋_GB2312" w:eastAsia="仿宋_GB2312" w:hint="eastAsia"/>
          <w:color w:val="000000"/>
          <w:sz w:val="32"/>
          <w:szCs w:val="32"/>
        </w:rPr>
        <w:t>-</w:t>
      </w:r>
      <w:r>
        <w:rPr>
          <w:rFonts w:ascii="仿宋_GB2312" w:eastAsia="仿宋_GB2312"/>
          <w:color w:val="000000"/>
          <w:sz w:val="32"/>
          <w:szCs w:val="32"/>
        </w:rPr>
        <w:t>30</w:t>
      </w:r>
      <w:r>
        <w:rPr>
          <w:rFonts w:ascii="仿宋_GB2312" w:eastAsia="仿宋_GB2312" w:hint="eastAsia"/>
          <w:color w:val="000000"/>
          <w:sz w:val="32"/>
          <w:szCs w:val="32"/>
        </w:rPr>
        <w:t>日。</w:t>
      </w:r>
    </w:p>
    <w:p w:rsidR="008F1C8A" w:rsidRDefault="008F1C8A" w:rsidP="008F1C8A">
      <w:pPr>
        <w:spacing w:line="640" w:lineRule="exact"/>
        <w:ind w:firstLineChars="200" w:firstLine="643"/>
        <w:rPr>
          <w:rFonts w:ascii="仿宋_GB2312" w:eastAsia="仿宋_GB2312"/>
          <w:sz w:val="32"/>
          <w:szCs w:val="32"/>
        </w:rPr>
      </w:pPr>
      <w:r>
        <w:rPr>
          <w:rFonts w:ascii="楷体_GB2312" w:eastAsia="楷体_GB2312" w:hint="eastAsia"/>
          <w:b/>
          <w:sz w:val="32"/>
          <w:szCs w:val="32"/>
        </w:rPr>
        <w:t>（五）经验推广。</w:t>
      </w:r>
      <w:r>
        <w:rPr>
          <w:rFonts w:ascii="仿宋_GB2312" w:eastAsia="仿宋_GB2312" w:hAnsi="宋体" w:cs="宋体" w:hint="eastAsia"/>
          <w:color w:val="000000"/>
          <w:sz w:val="32"/>
          <w:szCs w:val="32"/>
        </w:rPr>
        <w:t>各地、各单位要及时总结项目实施过程中的典型经验，</w:t>
      </w:r>
      <w:r>
        <w:rPr>
          <w:rFonts w:ascii="仿宋_GB2312" w:eastAsia="仿宋_GB2312" w:hint="eastAsia"/>
          <w:sz w:val="32"/>
          <w:szCs w:val="32"/>
        </w:rPr>
        <w:t>提炼一批富有成效的工作经验和典型做法，形成可复制、可推广的工作模式，推动我省终身教育工作不断深入发展</w:t>
      </w:r>
      <w:r>
        <w:rPr>
          <w:rFonts w:ascii="仿宋_GB2312" w:eastAsia="仿宋_GB2312" w:hint="eastAsia"/>
          <w:color w:val="000000"/>
          <w:sz w:val="32"/>
          <w:szCs w:val="32"/>
        </w:rPr>
        <w:t>。</w:t>
      </w:r>
    </w:p>
    <w:p w:rsidR="008F1C8A" w:rsidRDefault="008F1C8A" w:rsidP="008F1C8A">
      <w:pPr>
        <w:spacing w:line="640" w:lineRule="exact"/>
        <w:ind w:firstLineChars="200" w:firstLine="640"/>
        <w:rPr>
          <w:rFonts w:ascii="黑体" w:eastAsia="黑体" w:hAnsi="黑体" w:hint="eastAsia"/>
          <w:sz w:val="32"/>
          <w:szCs w:val="32"/>
        </w:rPr>
      </w:pPr>
      <w:r>
        <w:rPr>
          <w:rFonts w:ascii="黑体" w:eastAsia="黑体" w:hAnsi="黑体" w:hint="eastAsia"/>
          <w:sz w:val="32"/>
          <w:szCs w:val="32"/>
        </w:rPr>
        <w:t>三、其他事项</w:t>
      </w:r>
    </w:p>
    <w:p w:rsidR="008F1C8A" w:rsidRDefault="008F1C8A" w:rsidP="008F1C8A">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（一）2</w:t>
      </w:r>
      <w:r>
        <w:rPr>
          <w:rFonts w:ascii="仿宋_GB2312" w:eastAsia="仿宋_GB2312"/>
          <w:sz w:val="32"/>
          <w:szCs w:val="32"/>
        </w:rPr>
        <w:t>016</w:t>
      </w:r>
      <w:r>
        <w:rPr>
          <w:rFonts w:ascii="仿宋_GB2312" w:eastAsia="仿宋_GB2312" w:hint="eastAsia"/>
          <w:sz w:val="32"/>
          <w:szCs w:val="32"/>
        </w:rPr>
        <w:t>、2</w:t>
      </w:r>
      <w:r>
        <w:rPr>
          <w:rFonts w:ascii="仿宋_GB2312" w:eastAsia="仿宋_GB2312"/>
          <w:sz w:val="32"/>
          <w:szCs w:val="32"/>
        </w:rPr>
        <w:t>017</w:t>
      </w:r>
      <w:r>
        <w:rPr>
          <w:rFonts w:ascii="仿宋_GB2312" w:eastAsia="仿宋_GB2312" w:hint="eastAsia"/>
          <w:sz w:val="32"/>
          <w:szCs w:val="32"/>
        </w:rPr>
        <w:t>年组织开展的省级社区教育示范基地、</w:t>
      </w:r>
      <w:r>
        <w:rPr>
          <w:rFonts w:ascii="仿宋_GB2312" w:eastAsia="仿宋_GB2312" w:hint="eastAsia"/>
          <w:sz w:val="32"/>
          <w:szCs w:val="32"/>
        </w:rPr>
        <w:lastRenderedPageBreak/>
        <w:t>社区教育特色品牌、继续教育网络课程等3个项目纳入本次重点项目统一管理，今后建设工作按本文件要求组织实施。</w:t>
      </w:r>
    </w:p>
    <w:p w:rsidR="008F1C8A" w:rsidRDefault="008F1C8A" w:rsidP="008F1C8A">
      <w:pPr>
        <w:spacing w:line="640" w:lineRule="exact"/>
        <w:ind w:firstLineChars="200" w:firstLine="616"/>
        <w:jc w:val="left"/>
        <w:rPr>
          <w:rFonts w:ascii="仿宋_GB2312" w:eastAsia="仿宋_GB2312"/>
          <w:spacing w:val="-6"/>
          <w:sz w:val="32"/>
          <w:szCs w:val="32"/>
        </w:rPr>
      </w:pPr>
      <w:r>
        <w:rPr>
          <w:rFonts w:ascii="仿宋_GB2312" w:eastAsia="仿宋_GB2312" w:hint="eastAsia"/>
          <w:spacing w:val="-6"/>
          <w:sz w:val="32"/>
          <w:szCs w:val="32"/>
        </w:rPr>
        <w:t>（二）申报单位可在“福建省教育厅（</w:t>
      </w:r>
      <w:r>
        <w:rPr>
          <w:rFonts w:ascii="仿宋_GB2312" w:eastAsia="仿宋_GB2312"/>
          <w:spacing w:val="-6"/>
          <w:sz w:val="32"/>
          <w:szCs w:val="32"/>
        </w:rPr>
        <w:t>http://jyt.fuJian.</w:t>
      </w:r>
    </w:p>
    <w:p w:rsidR="008F1C8A" w:rsidRDefault="008F1C8A" w:rsidP="008F1C8A">
      <w:pPr>
        <w:spacing w:line="640" w:lineRule="exact"/>
        <w:jc w:val="left"/>
        <w:rPr>
          <w:rFonts w:ascii="仿宋_GB2312" w:eastAsia="仿宋_GB2312"/>
          <w:spacing w:val="-6"/>
          <w:sz w:val="32"/>
          <w:szCs w:val="32"/>
        </w:rPr>
      </w:pPr>
      <w:r>
        <w:rPr>
          <w:rFonts w:ascii="仿宋_GB2312" w:eastAsia="仿宋_GB2312"/>
          <w:spacing w:val="-6"/>
          <w:sz w:val="32"/>
          <w:szCs w:val="32"/>
        </w:rPr>
        <w:t>gov.cn/</w:t>
      </w:r>
      <w:r>
        <w:rPr>
          <w:rFonts w:ascii="仿宋_GB2312" w:eastAsia="仿宋_GB2312" w:hint="eastAsia"/>
          <w:spacing w:val="-6"/>
          <w:sz w:val="32"/>
          <w:szCs w:val="32"/>
        </w:rPr>
        <w:t>）”“处室职责”“职业教育与成人教育处”</w:t>
      </w:r>
      <w:r>
        <w:rPr>
          <w:rFonts w:ascii="仿宋_GB2312" w:eastAsia="仿宋_GB2312" w:hint="eastAsia"/>
          <w:color w:val="000000"/>
          <w:spacing w:val="-6"/>
          <w:sz w:val="32"/>
          <w:szCs w:val="32"/>
        </w:rPr>
        <w:t>或“福建终身学习在线（w</w:t>
      </w:r>
      <w:r>
        <w:rPr>
          <w:rFonts w:ascii="仿宋_GB2312" w:eastAsia="仿宋_GB2312"/>
          <w:color w:val="000000"/>
          <w:spacing w:val="-6"/>
          <w:sz w:val="32"/>
          <w:szCs w:val="32"/>
        </w:rPr>
        <w:t>ww.fj51e.cn</w:t>
      </w:r>
      <w:r>
        <w:rPr>
          <w:rFonts w:ascii="仿宋_GB2312" w:eastAsia="仿宋_GB2312" w:hint="eastAsia"/>
          <w:color w:val="000000"/>
          <w:spacing w:val="-6"/>
          <w:sz w:val="32"/>
          <w:szCs w:val="32"/>
        </w:rPr>
        <w:t>）”“政策文件”专栏下载本通知及附件。</w:t>
      </w:r>
    </w:p>
    <w:p w:rsidR="008F1C8A" w:rsidRDefault="008F1C8A" w:rsidP="008F1C8A">
      <w:pPr>
        <w:kinsoku w:val="0"/>
        <w:spacing w:line="640" w:lineRule="exact"/>
        <w:ind w:firstLineChars="200" w:firstLine="640"/>
        <w:jc w:val="left"/>
        <w:rPr>
          <w:rFonts w:ascii="仿宋_GB2312" w:eastAsia="仿宋_GB2312" w:hint="eastAsia"/>
          <w:color w:val="000000"/>
          <w:sz w:val="32"/>
          <w:szCs w:val="32"/>
        </w:rPr>
      </w:pPr>
      <w:r>
        <w:rPr>
          <w:rFonts w:ascii="仿宋_GB2312" w:eastAsia="仿宋_GB2312" w:hint="eastAsia"/>
          <w:color w:val="000000"/>
          <w:sz w:val="32"/>
          <w:szCs w:val="32"/>
        </w:rPr>
        <w:t>联系人：江丽娜、刘舒婕，电话：</w:t>
      </w:r>
      <w:r>
        <w:rPr>
          <w:rFonts w:ascii="仿宋_GB2312" w:eastAsia="仿宋_GB2312" w:hint="eastAsia"/>
          <w:color w:val="000000"/>
          <w:spacing w:val="-6"/>
          <w:sz w:val="32"/>
          <w:szCs w:val="32"/>
        </w:rPr>
        <w:t>0</w:t>
      </w:r>
      <w:r>
        <w:rPr>
          <w:rFonts w:ascii="仿宋_GB2312" w:eastAsia="仿宋_GB2312"/>
          <w:color w:val="000000"/>
          <w:spacing w:val="-6"/>
          <w:sz w:val="32"/>
          <w:szCs w:val="32"/>
        </w:rPr>
        <w:t>591-87862649</w:t>
      </w:r>
      <w:r>
        <w:rPr>
          <w:rFonts w:ascii="仿宋_GB2312" w:eastAsia="仿宋_GB2312" w:hint="eastAsia"/>
          <w:color w:val="000000"/>
          <w:spacing w:val="-6"/>
          <w:sz w:val="32"/>
          <w:szCs w:val="32"/>
        </w:rPr>
        <w:t>、</w:t>
      </w:r>
      <w:r>
        <w:rPr>
          <w:rFonts w:ascii="仿宋_GB2312" w:eastAsia="仿宋_GB2312"/>
          <w:color w:val="000000"/>
          <w:spacing w:val="-6"/>
          <w:sz w:val="32"/>
          <w:szCs w:val="32"/>
        </w:rPr>
        <w:t>87809086</w:t>
      </w:r>
      <w:r>
        <w:rPr>
          <w:rFonts w:ascii="仿宋_GB2312" w:eastAsia="仿宋_GB2312" w:hint="eastAsia"/>
          <w:color w:val="000000"/>
          <w:sz w:val="32"/>
          <w:szCs w:val="32"/>
        </w:rPr>
        <w:t>，电子邮箱：fjz</w:t>
      </w:r>
      <w:r>
        <w:rPr>
          <w:rFonts w:ascii="仿宋_GB2312" w:eastAsia="仿宋_GB2312"/>
          <w:color w:val="000000"/>
          <w:sz w:val="32"/>
          <w:szCs w:val="32"/>
        </w:rPr>
        <w:t>sjy@163.com</w:t>
      </w:r>
      <w:r>
        <w:rPr>
          <w:rFonts w:ascii="仿宋_GB2312" w:eastAsia="仿宋_GB2312" w:hint="eastAsia"/>
          <w:color w:val="000000"/>
          <w:sz w:val="32"/>
          <w:szCs w:val="32"/>
        </w:rPr>
        <w:t>，地址：福州市铜盘路15号福建广播电视大学左海校区（邮编：350003）。</w:t>
      </w:r>
    </w:p>
    <w:p w:rsidR="008F1C8A" w:rsidRDefault="008F1C8A" w:rsidP="008F1C8A">
      <w:pPr>
        <w:spacing w:line="560" w:lineRule="exact"/>
        <w:ind w:firstLineChars="200" w:firstLine="640"/>
        <w:rPr>
          <w:rFonts w:ascii="仿宋_GB2312" w:eastAsia="仿宋_GB2312" w:hint="eastAsia"/>
          <w:sz w:val="32"/>
          <w:szCs w:val="32"/>
        </w:rPr>
      </w:pPr>
    </w:p>
    <w:p w:rsidR="008F1C8A" w:rsidRDefault="008F1C8A" w:rsidP="008F1C8A">
      <w:pPr>
        <w:spacing w:line="560" w:lineRule="exact"/>
        <w:ind w:firstLineChars="200" w:firstLine="640"/>
        <w:rPr>
          <w:rFonts w:ascii="仿宋_GB2312" w:eastAsia="仿宋_GB2312"/>
          <w:sz w:val="32"/>
          <w:szCs w:val="32"/>
        </w:rPr>
      </w:pPr>
      <w:r>
        <w:rPr>
          <w:rFonts w:ascii="仿宋_GB2312" w:eastAsia="仿宋_GB2312" w:hint="eastAsia"/>
          <w:sz w:val="32"/>
          <w:szCs w:val="32"/>
        </w:rPr>
        <w:t>附件：2018-2020年福建省终身教育重点项目建设指南</w:t>
      </w:r>
    </w:p>
    <w:p w:rsidR="008F1C8A" w:rsidRDefault="008F1C8A" w:rsidP="008F1C8A">
      <w:pPr>
        <w:ind w:firstLineChars="200" w:firstLine="640"/>
        <w:jc w:val="right"/>
        <w:rPr>
          <w:rFonts w:ascii="仿宋_GB2312" w:eastAsia="仿宋_GB2312"/>
          <w:sz w:val="32"/>
          <w:szCs w:val="32"/>
        </w:rPr>
      </w:pPr>
    </w:p>
    <w:p w:rsidR="008F1C8A" w:rsidRDefault="008F1C8A" w:rsidP="008F1C8A">
      <w:pPr>
        <w:ind w:firstLineChars="200" w:firstLine="640"/>
        <w:jc w:val="right"/>
        <w:rPr>
          <w:rFonts w:ascii="仿宋_GB2312" w:eastAsia="仿宋_GB2312"/>
          <w:sz w:val="32"/>
          <w:szCs w:val="32"/>
        </w:rPr>
      </w:pPr>
    </w:p>
    <w:p w:rsidR="008F1C8A" w:rsidRDefault="008F1C8A" w:rsidP="008F1C8A">
      <w:pPr>
        <w:ind w:firstLineChars="200" w:firstLine="640"/>
        <w:jc w:val="right"/>
        <w:rPr>
          <w:rFonts w:ascii="仿宋_GB2312" w:eastAsia="仿宋_GB2312"/>
          <w:sz w:val="32"/>
          <w:szCs w:val="32"/>
        </w:rPr>
      </w:pPr>
    </w:p>
    <w:p w:rsidR="008F1C8A" w:rsidRDefault="008F1C8A" w:rsidP="008F1C8A">
      <w:pPr>
        <w:ind w:firstLineChars="300" w:firstLine="960"/>
        <w:rPr>
          <w:rFonts w:ascii="仿宋_GB2312" w:eastAsia="仿宋_GB2312"/>
          <w:sz w:val="32"/>
          <w:szCs w:val="32"/>
        </w:rPr>
      </w:pPr>
      <w:r>
        <w:rPr>
          <w:rFonts w:ascii="仿宋_GB2312" w:eastAsia="仿宋_GB2312" w:hint="eastAsia"/>
          <w:sz w:val="32"/>
          <w:szCs w:val="32"/>
        </w:rPr>
        <w:t xml:space="preserve">福建省教育厅 </w:t>
      </w:r>
      <w:r>
        <w:rPr>
          <w:rFonts w:ascii="仿宋_GB2312" w:eastAsia="仿宋_GB2312"/>
          <w:sz w:val="32"/>
          <w:szCs w:val="32"/>
        </w:rPr>
        <w:t xml:space="preserve">      </w:t>
      </w: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福建省财政厅</w:t>
      </w:r>
    </w:p>
    <w:p w:rsidR="008F1C8A" w:rsidRDefault="008F1C8A" w:rsidP="008F1C8A">
      <w:pPr>
        <w:ind w:firstLineChars="200" w:firstLine="640"/>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2</w:t>
      </w:r>
      <w:r>
        <w:rPr>
          <w:rFonts w:ascii="仿宋_GB2312" w:eastAsia="仿宋_GB2312" w:hint="eastAsia"/>
          <w:sz w:val="32"/>
          <w:szCs w:val="32"/>
        </w:rPr>
        <w:t>018年10月17日</w:t>
      </w:r>
    </w:p>
    <w:p w:rsidR="008F1C8A" w:rsidRPr="008F1C8A" w:rsidRDefault="008F1C8A" w:rsidP="008F1C8A">
      <w:pPr>
        <w:pStyle w:val="1"/>
        <w:keepNext w:val="0"/>
        <w:keepLines w:val="0"/>
        <w:spacing w:before="0" w:after="0" w:line="240" w:lineRule="auto"/>
        <w:jc w:val="center"/>
        <w:rPr>
          <w:rFonts w:ascii="方正小标宋简体" w:eastAsia="方正小标宋简体" w:hAnsi="宋体"/>
          <w:spacing w:val="-16"/>
        </w:rPr>
      </w:pPr>
      <w:r>
        <w:rPr>
          <w:rFonts w:ascii="仿宋_GB2312" w:eastAsia="仿宋_GB2312"/>
          <w:sz w:val="32"/>
          <w:szCs w:val="32"/>
        </w:rPr>
        <w:br w:type="page"/>
      </w:r>
      <w:bookmarkStart w:id="8" w:name="_Toc522541339"/>
      <w:bookmarkStart w:id="9" w:name="_Toc31658"/>
      <w:bookmarkStart w:id="10" w:name="_Toc522700497"/>
      <w:bookmarkStart w:id="11" w:name="_Toc522700708"/>
      <w:r w:rsidRPr="008F1C8A">
        <w:rPr>
          <w:rFonts w:ascii="方正小标宋简体" w:eastAsia="方正小标宋简体" w:hint="eastAsia"/>
          <w:b w:val="0"/>
        </w:rPr>
        <w:lastRenderedPageBreak/>
        <w:t>福建省终身教育课题研究项目</w:t>
      </w:r>
      <w:bookmarkEnd w:id="8"/>
      <w:bookmarkEnd w:id="9"/>
      <w:bookmarkEnd w:id="10"/>
      <w:bookmarkEnd w:id="11"/>
    </w:p>
    <w:p w:rsidR="008F1C8A" w:rsidRPr="008F1C8A" w:rsidRDefault="008F1C8A" w:rsidP="008F1C8A">
      <w:pPr>
        <w:spacing w:line="560" w:lineRule="exact"/>
        <w:rPr>
          <w:rFonts w:ascii="黑体" w:eastAsia="黑体" w:hAnsi="宋体" w:hint="eastAsia"/>
          <w:sz w:val="32"/>
          <w:szCs w:val="32"/>
        </w:rPr>
      </w:pPr>
    </w:p>
    <w:p w:rsidR="008F1C8A" w:rsidRPr="008F1C8A" w:rsidRDefault="008F1C8A" w:rsidP="008F1C8A">
      <w:pPr>
        <w:spacing w:line="560" w:lineRule="exact"/>
        <w:ind w:firstLineChars="200" w:firstLine="640"/>
        <w:rPr>
          <w:rFonts w:ascii="黑体" w:eastAsia="黑体" w:hAnsi="黑体"/>
          <w:sz w:val="32"/>
          <w:szCs w:val="32"/>
        </w:rPr>
      </w:pPr>
      <w:r w:rsidRPr="008F1C8A">
        <w:rPr>
          <w:rFonts w:ascii="黑体" w:eastAsia="黑体" w:hAnsi="黑体" w:hint="eastAsia"/>
          <w:sz w:val="32"/>
          <w:szCs w:val="32"/>
        </w:rPr>
        <w:t>一、申报范围</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hint="eastAsia"/>
          <w:sz w:val="32"/>
          <w:szCs w:val="32"/>
        </w:rPr>
        <w:t>全省各级各类学校、社区（老年）教育机构、科研院所等，从事终身教育教学、管理、研究的工作者。</w:t>
      </w:r>
    </w:p>
    <w:p w:rsidR="008F1C8A" w:rsidRPr="008F1C8A" w:rsidRDefault="008F1C8A" w:rsidP="008F1C8A">
      <w:pPr>
        <w:spacing w:line="560" w:lineRule="exact"/>
        <w:ind w:firstLineChars="200" w:firstLine="640"/>
        <w:rPr>
          <w:rFonts w:ascii="黑体" w:eastAsia="黑体" w:hAnsi="黑体"/>
          <w:sz w:val="32"/>
          <w:szCs w:val="32"/>
        </w:rPr>
      </w:pPr>
      <w:r w:rsidRPr="008F1C8A">
        <w:rPr>
          <w:rFonts w:ascii="黑体" w:eastAsia="黑体" w:hAnsi="黑体" w:hint="eastAsia"/>
          <w:sz w:val="32"/>
          <w:szCs w:val="32"/>
        </w:rPr>
        <w:t>二、课题类别</w:t>
      </w:r>
    </w:p>
    <w:p w:rsidR="008F1C8A" w:rsidRPr="008F1C8A" w:rsidRDefault="008F1C8A" w:rsidP="008F1C8A">
      <w:pPr>
        <w:ind w:firstLineChars="200" w:firstLine="640"/>
        <w:rPr>
          <w:rFonts w:ascii="仿宋_GB2312" w:eastAsia="仿宋_GB2312" w:hAnsi="宋体" w:hint="eastAsia"/>
          <w:sz w:val="32"/>
          <w:szCs w:val="32"/>
        </w:rPr>
      </w:pPr>
      <w:r w:rsidRPr="008F1C8A">
        <w:rPr>
          <w:rFonts w:ascii="仿宋_GB2312" w:eastAsia="仿宋_GB2312" w:hAnsi="宋体" w:hint="eastAsia"/>
          <w:sz w:val="32"/>
          <w:szCs w:val="32"/>
        </w:rPr>
        <w:t>分为重大课题、重点课题和一般课题，</w:t>
      </w:r>
      <w:r w:rsidRPr="008F1C8A">
        <w:rPr>
          <w:rFonts w:ascii="仿宋_GB2312" w:eastAsia="仿宋_GB2312" w:hint="eastAsia"/>
          <w:sz w:val="32"/>
          <w:szCs w:val="32"/>
        </w:rPr>
        <w:t>重大课题和重点课题2年内完成，一般课题1年内完成。重大课题、重点课题</w:t>
      </w:r>
      <w:r w:rsidRPr="008F1C8A">
        <w:rPr>
          <w:rFonts w:ascii="仿宋_GB2312" w:eastAsia="仿宋_GB2312" w:hAnsi="宋体" w:hint="eastAsia"/>
          <w:sz w:val="32"/>
          <w:szCs w:val="32"/>
        </w:rPr>
        <w:t>研究项目和一般课题研究方向详见《</w:t>
      </w:r>
      <w:r w:rsidRPr="008F1C8A">
        <w:rPr>
          <w:rFonts w:ascii="仿宋_GB2312" w:eastAsia="仿宋_GB2312" w:hint="eastAsia"/>
          <w:sz w:val="32"/>
          <w:szCs w:val="32"/>
        </w:rPr>
        <w:t>2018年福建省终身教育研究课题申报指南</w:t>
      </w:r>
      <w:r w:rsidRPr="008F1C8A">
        <w:rPr>
          <w:rFonts w:ascii="仿宋_GB2312" w:eastAsia="仿宋_GB2312" w:hAnsi="宋体" w:hint="eastAsia"/>
          <w:sz w:val="32"/>
          <w:szCs w:val="32"/>
        </w:rPr>
        <w:t>》。</w:t>
      </w:r>
    </w:p>
    <w:p w:rsidR="008F1C8A" w:rsidRPr="008F1C8A" w:rsidRDefault="008F1C8A" w:rsidP="008F1C8A">
      <w:pPr>
        <w:spacing w:line="560" w:lineRule="exact"/>
        <w:ind w:firstLineChars="200" w:firstLine="640"/>
        <w:rPr>
          <w:rFonts w:ascii="黑体" w:eastAsia="黑体" w:hAnsi="黑体" w:hint="eastAsia"/>
          <w:sz w:val="32"/>
          <w:szCs w:val="32"/>
        </w:rPr>
      </w:pPr>
      <w:r w:rsidRPr="008F1C8A">
        <w:rPr>
          <w:rFonts w:ascii="黑体" w:eastAsia="黑体" w:hAnsi="黑体" w:hint="eastAsia"/>
          <w:sz w:val="32"/>
          <w:szCs w:val="32"/>
        </w:rPr>
        <w:t>三、申报条件</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hint="eastAsia"/>
          <w:sz w:val="32"/>
          <w:szCs w:val="32"/>
        </w:rPr>
        <w:t>（一）重大课题、重点课题申报者一般应具有副高级及以上专业技术职务。不具备副高级及以上专业技术职务的，应由两名具有副高级及以上专业技术职务的专家推荐。</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hint="eastAsia"/>
          <w:sz w:val="32"/>
          <w:szCs w:val="32"/>
        </w:rPr>
        <w:t>（二）一般课题申报者原则上应具有中级及以上专业技术职称。</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hint="eastAsia"/>
          <w:sz w:val="32"/>
          <w:szCs w:val="32"/>
        </w:rPr>
        <w:t>（三）课题申报者应具有一定研究基础和研究能力，能够负责组织课题研究的实施，能够承担实质性研究任务。</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hint="eastAsia"/>
          <w:sz w:val="32"/>
          <w:szCs w:val="32"/>
        </w:rPr>
        <w:t>（四）申报者本年度只能申报一个课题。</w:t>
      </w:r>
    </w:p>
    <w:p w:rsidR="008F1C8A" w:rsidRPr="008F1C8A" w:rsidRDefault="008F1C8A" w:rsidP="008F1C8A">
      <w:pPr>
        <w:spacing w:line="560" w:lineRule="exact"/>
        <w:ind w:firstLineChars="200" w:firstLine="640"/>
        <w:rPr>
          <w:rFonts w:ascii="黑体" w:eastAsia="黑体" w:hAnsi="宋体" w:hint="eastAsia"/>
          <w:sz w:val="32"/>
          <w:szCs w:val="32"/>
        </w:rPr>
      </w:pPr>
      <w:r w:rsidRPr="008F1C8A">
        <w:rPr>
          <w:rFonts w:ascii="黑体" w:eastAsia="黑体" w:hAnsi="黑体" w:hint="eastAsia"/>
          <w:sz w:val="32"/>
          <w:szCs w:val="32"/>
        </w:rPr>
        <w:t>四、申报程序</w:t>
      </w:r>
    </w:p>
    <w:p w:rsidR="008F1C8A" w:rsidRPr="008F1C8A" w:rsidRDefault="008F1C8A" w:rsidP="008F1C8A">
      <w:pPr>
        <w:spacing w:line="560" w:lineRule="exact"/>
        <w:ind w:firstLineChars="200" w:firstLine="640"/>
        <w:rPr>
          <w:rFonts w:ascii="仿宋_GB2312" w:eastAsia="仿宋_GB2312"/>
          <w:sz w:val="32"/>
          <w:szCs w:val="32"/>
        </w:rPr>
      </w:pPr>
      <w:r w:rsidRPr="008F1C8A">
        <w:rPr>
          <w:rFonts w:ascii="仿宋_GB2312" w:eastAsia="仿宋_GB2312" w:hint="eastAsia"/>
          <w:sz w:val="32"/>
          <w:szCs w:val="32"/>
        </w:rPr>
        <w:t>（一）各设区市、平潭综合实验区教育局组织本区域课题申报和推荐工作，将《</w:t>
      </w:r>
      <w:r w:rsidRPr="008F1C8A">
        <w:rPr>
          <w:rFonts w:ascii="仿宋_GB2312" w:eastAsia="仿宋_GB2312" w:hint="eastAsia"/>
          <w:kern w:val="0"/>
          <w:sz w:val="32"/>
          <w:szCs w:val="32"/>
        </w:rPr>
        <w:t>2018年福建省终身教育研究课题申报书</w:t>
      </w:r>
      <w:r w:rsidRPr="008F1C8A">
        <w:rPr>
          <w:rFonts w:ascii="仿宋_GB2312" w:eastAsia="仿宋_GB2312" w:hint="eastAsia"/>
          <w:sz w:val="32"/>
          <w:szCs w:val="32"/>
        </w:rPr>
        <w:t>》等材料一式3份统一汇总报送至省终身教育服务中心。省属单</w:t>
      </w:r>
      <w:r w:rsidRPr="008F1C8A">
        <w:rPr>
          <w:rFonts w:ascii="仿宋_GB2312" w:eastAsia="仿宋_GB2312" w:hint="eastAsia"/>
          <w:sz w:val="32"/>
          <w:szCs w:val="32"/>
        </w:rPr>
        <w:lastRenderedPageBreak/>
        <w:t>位、高校直接将申报材料报送至省终身教育服务中心。</w:t>
      </w:r>
    </w:p>
    <w:p w:rsidR="008F1C8A" w:rsidRPr="008F1C8A" w:rsidRDefault="008F1C8A" w:rsidP="008F1C8A">
      <w:pPr>
        <w:spacing w:line="600" w:lineRule="exact"/>
        <w:ind w:firstLineChars="200" w:firstLine="640"/>
        <w:rPr>
          <w:rFonts w:ascii="仿宋_GB2312" w:eastAsia="仿宋_GB2312"/>
          <w:sz w:val="32"/>
          <w:szCs w:val="32"/>
        </w:rPr>
      </w:pPr>
      <w:r w:rsidRPr="008F1C8A">
        <w:rPr>
          <w:rFonts w:ascii="仿宋_GB2312" w:eastAsia="仿宋_GB2312" w:hint="eastAsia"/>
          <w:sz w:val="32"/>
          <w:szCs w:val="32"/>
        </w:rPr>
        <w:t>（二）省里将组织专家对申报课题进行评审，通过的课题将作为省教育厅科研项目予以立项。</w:t>
      </w:r>
    </w:p>
    <w:p w:rsidR="008F1C8A" w:rsidRPr="008F1C8A" w:rsidRDefault="008F1C8A" w:rsidP="008F1C8A">
      <w:pPr>
        <w:spacing w:line="600" w:lineRule="exact"/>
        <w:rPr>
          <w:rFonts w:ascii="仿宋_GB2312" w:eastAsia="仿宋_GB2312" w:hint="eastAsia"/>
          <w:sz w:val="32"/>
          <w:szCs w:val="32"/>
        </w:rPr>
      </w:pPr>
      <w:r w:rsidRPr="008F1C8A">
        <w:rPr>
          <w:rFonts w:ascii="仿宋_GB2312" w:eastAsia="仿宋_GB2312" w:hint="eastAsia"/>
          <w:sz w:val="32"/>
          <w:szCs w:val="32"/>
        </w:rPr>
        <w:t xml:space="preserve"> </w:t>
      </w:r>
      <w:r w:rsidRPr="008F1C8A">
        <w:rPr>
          <w:rFonts w:ascii="仿宋_GB2312" w:eastAsia="仿宋_GB2312"/>
          <w:sz w:val="32"/>
          <w:szCs w:val="32"/>
        </w:rPr>
        <w:t xml:space="preserve">   </w:t>
      </w:r>
    </w:p>
    <w:p w:rsidR="008F1C8A" w:rsidRPr="008F1C8A" w:rsidRDefault="008F1C8A" w:rsidP="008F1C8A">
      <w:pPr>
        <w:ind w:firstLineChars="200" w:firstLine="640"/>
        <w:rPr>
          <w:rFonts w:ascii="仿宋_GB2312" w:eastAsia="仿宋_GB2312" w:hint="eastAsia"/>
          <w:kern w:val="0"/>
          <w:sz w:val="32"/>
          <w:szCs w:val="32"/>
        </w:rPr>
      </w:pPr>
      <w:r w:rsidRPr="008F1C8A">
        <w:rPr>
          <w:rFonts w:ascii="仿宋_GB2312" w:eastAsia="仿宋_GB2312" w:hint="eastAsia"/>
          <w:bCs/>
          <w:kern w:val="0"/>
          <w:sz w:val="32"/>
          <w:szCs w:val="32"/>
        </w:rPr>
        <w:t>附件：</w:t>
      </w:r>
      <w:r w:rsidRPr="008F1C8A">
        <w:rPr>
          <w:rFonts w:ascii="仿宋_GB2312" w:eastAsia="仿宋_GB2312" w:hint="eastAsia"/>
          <w:kern w:val="0"/>
          <w:sz w:val="32"/>
          <w:szCs w:val="32"/>
        </w:rPr>
        <w:t>1.</w:t>
      </w:r>
      <w:r w:rsidRPr="008F1C8A">
        <w:rPr>
          <w:rFonts w:ascii="仿宋_GB2312" w:eastAsia="仿宋_GB2312" w:hint="eastAsia"/>
          <w:sz w:val="32"/>
          <w:szCs w:val="32"/>
        </w:rPr>
        <w:t>2018年福建省终身教育研究课题申报指南</w:t>
      </w:r>
    </w:p>
    <w:p w:rsidR="008F1C8A" w:rsidRPr="008F1C8A" w:rsidRDefault="008F1C8A" w:rsidP="008F1C8A">
      <w:pPr>
        <w:ind w:firstLineChars="500" w:firstLine="1600"/>
        <w:rPr>
          <w:rFonts w:ascii="仿宋_GB2312" w:eastAsia="仿宋_GB2312" w:hint="eastAsia"/>
          <w:kern w:val="0"/>
          <w:sz w:val="32"/>
          <w:szCs w:val="32"/>
        </w:rPr>
      </w:pPr>
      <w:r w:rsidRPr="008F1C8A">
        <w:rPr>
          <w:rFonts w:ascii="仿宋_GB2312" w:eastAsia="仿宋_GB2312" w:hint="eastAsia"/>
          <w:kern w:val="0"/>
          <w:sz w:val="32"/>
          <w:szCs w:val="32"/>
        </w:rPr>
        <w:t>2.2018年福建省终身教育研究课题申报书</w:t>
      </w:r>
    </w:p>
    <w:p w:rsidR="008F1C8A" w:rsidRPr="008F1C8A" w:rsidRDefault="008F1C8A" w:rsidP="008F1C8A">
      <w:pPr>
        <w:pStyle w:val="a5"/>
        <w:spacing w:before="0" w:beforeAutospacing="0" w:after="90" w:afterAutospacing="0"/>
        <w:ind w:firstLineChars="500" w:firstLine="1600"/>
        <w:rPr>
          <w:rFonts w:ascii="仿宋_GB2312" w:eastAsia="仿宋_GB2312" w:hint="eastAsia"/>
          <w:sz w:val="32"/>
          <w:szCs w:val="32"/>
        </w:rPr>
      </w:pPr>
      <w:r w:rsidRPr="008F1C8A">
        <w:rPr>
          <w:rFonts w:ascii="仿宋_GB2312" w:eastAsia="仿宋_GB2312" w:hint="eastAsia"/>
          <w:sz w:val="32"/>
          <w:szCs w:val="32"/>
        </w:rPr>
        <w:t>3.2018年福建省终身教育研究课题汇总表</w:t>
      </w:r>
    </w:p>
    <w:p w:rsidR="008F1C8A" w:rsidRPr="008F1C8A" w:rsidRDefault="008F1C8A" w:rsidP="008F1C8A">
      <w:pPr>
        <w:pStyle w:val="2"/>
        <w:keepNext w:val="0"/>
        <w:keepLines w:val="0"/>
        <w:spacing w:before="0" w:after="0" w:line="240" w:lineRule="auto"/>
        <w:rPr>
          <w:rFonts w:ascii="仿宋_GB2312" w:eastAsia="仿宋_GB2312" w:hint="eastAsia"/>
          <w:kern w:val="0"/>
        </w:rPr>
      </w:pPr>
      <w:r w:rsidRPr="008F1C8A">
        <w:rPr>
          <w:rFonts w:ascii="黑体" w:eastAsia="黑体" w:hAnsi="黑体"/>
        </w:rPr>
        <w:br w:type="page"/>
      </w:r>
      <w:bookmarkStart w:id="12" w:name="_Toc14127"/>
      <w:r w:rsidRPr="008F1C8A">
        <w:rPr>
          <w:rFonts w:ascii="黑体" w:eastAsia="黑体" w:hAnsi="黑体" w:hint="eastAsia"/>
          <w:b w:val="0"/>
        </w:rPr>
        <w:lastRenderedPageBreak/>
        <w:t>附件1</w:t>
      </w:r>
      <w:bookmarkEnd w:id="12"/>
    </w:p>
    <w:p w:rsidR="008F1C8A" w:rsidRPr="008F1C8A" w:rsidRDefault="008F1C8A" w:rsidP="008F1C8A">
      <w:pPr>
        <w:spacing w:line="560" w:lineRule="exact"/>
        <w:jc w:val="center"/>
        <w:rPr>
          <w:rFonts w:ascii="方正小标宋简体" w:eastAsia="方正小标宋简体" w:hAnsi="宋体" w:hint="eastAsia"/>
          <w:bCs/>
          <w:sz w:val="44"/>
          <w:szCs w:val="44"/>
        </w:rPr>
      </w:pPr>
      <w:r w:rsidRPr="008F1C8A">
        <w:rPr>
          <w:rFonts w:ascii="方正小标宋简体" w:eastAsia="方正小标宋简体" w:hAnsi="宋体" w:hint="eastAsia"/>
          <w:bCs/>
          <w:sz w:val="44"/>
          <w:szCs w:val="44"/>
        </w:rPr>
        <w:t>2018年福建省终身教育研究课题申报指南</w:t>
      </w:r>
    </w:p>
    <w:p w:rsidR="008F1C8A" w:rsidRPr="008F1C8A" w:rsidRDefault="008F1C8A" w:rsidP="008F1C8A">
      <w:pPr>
        <w:spacing w:line="560" w:lineRule="exact"/>
        <w:ind w:firstLineChars="200" w:firstLine="602"/>
        <w:jc w:val="center"/>
        <w:rPr>
          <w:rFonts w:ascii="仿宋_GB2312" w:eastAsia="仿宋_GB2312" w:hAnsi="宋体" w:hint="eastAsia"/>
          <w:b/>
          <w:bCs/>
          <w:sz w:val="30"/>
          <w:szCs w:val="30"/>
        </w:rPr>
      </w:pPr>
      <w:r w:rsidRPr="008F1C8A">
        <w:rPr>
          <w:rFonts w:ascii="仿宋_GB2312" w:eastAsia="仿宋_GB2312" w:hAnsi="宋体" w:hint="eastAsia"/>
          <w:b/>
          <w:bCs/>
          <w:sz w:val="30"/>
          <w:szCs w:val="30"/>
        </w:rPr>
        <w:t>（供参考）</w:t>
      </w:r>
    </w:p>
    <w:p w:rsidR="008F1C8A" w:rsidRPr="008F1C8A" w:rsidRDefault="008F1C8A" w:rsidP="008F1C8A">
      <w:pPr>
        <w:spacing w:line="560" w:lineRule="exact"/>
        <w:ind w:firstLineChars="200" w:firstLine="640"/>
        <w:rPr>
          <w:rFonts w:ascii="黑体" w:eastAsia="黑体" w:hAnsi="黑体"/>
          <w:bCs/>
          <w:sz w:val="32"/>
          <w:szCs w:val="32"/>
        </w:rPr>
      </w:pPr>
      <w:r w:rsidRPr="008F1C8A">
        <w:rPr>
          <w:rFonts w:ascii="黑体" w:eastAsia="黑体" w:hAnsi="黑体" w:hint="eastAsia"/>
          <w:bCs/>
          <w:sz w:val="32"/>
          <w:szCs w:val="32"/>
        </w:rPr>
        <w:t>一、重大课题</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1</w:t>
      </w:r>
      <w:r w:rsidRPr="008F1C8A">
        <w:rPr>
          <w:rFonts w:ascii="仿宋_GB2312" w:eastAsia="仿宋_GB2312" w:hAnsi="宋体" w:hint="eastAsia"/>
          <w:sz w:val="32"/>
          <w:szCs w:val="32"/>
        </w:rPr>
        <w:t>.福建省老年人学习发展指南研制</w:t>
      </w:r>
    </w:p>
    <w:p w:rsidR="008F1C8A" w:rsidRPr="008F1C8A" w:rsidRDefault="008F1C8A" w:rsidP="008F1C8A">
      <w:pPr>
        <w:spacing w:line="560" w:lineRule="exact"/>
        <w:ind w:firstLine="600"/>
        <w:rPr>
          <w:rFonts w:ascii="仿宋_GB2312" w:eastAsia="仿宋_GB2312" w:hAnsi="宋体" w:hint="eastAsia"/>
          <w:sz w:val="32"/>
          <w:szCs w:val="32"/>
        </w:rPr>
      </w:pPr>
      <w:r w:rsidRPr="008F1C8A">
        <w:rPr>
          <w:rFonts w:ascii="仿宋_GB2312" w:eastAsia="仿宋_GB2312" w:hAnsi="宋体"/>
          <w:sz w:val="32"/>
          <w:szCs w:val="32"/>
        </w:rPr>
        <w:t>2</w:t>
      </w:r>
      <w:r w:rsidRPr="008F1C8A">
        <w:rPr>
          <w:rFonts w:ascii="仿宋_GB2312" w:eastAsia="仿宋_GB2312" w:hAnsi="宋体" w:hint="eastAsia"/>
          <w:sz w:val="32"/>
          <w:szCs w:val="32"/>
        </w:rPr>
        <w:t>.终身教育大数据分析与应用研究</w:t>
      </w:r>
    </w:p>
    <w:p w:rsidR="008F1C8A" w:rsidRPr="008F1C8A" w:rsidRDefault="008F1C8A" w:rsidP="008F1C8A">
      <w:pPr>
        <w:spacing w:line="560" w:lineRule="exact"/>
        <w:ind w:firstLineChars="200" w:firstLine="640"/>
        <w:rPr>
          <w:rFonts w:ascii="黑体" w:eastAsia="黑体" w:hAnsi="黑体" w:hint="eastAsia"/>
          <w:bCs/>
          <w:sz w:val="32"/>
          <w:szCs w:val="32"/>
        </w:rPr>
      </w:pPr>
      <w:r w:rsidRPr="008F1C8A">
        <w:rPr>
          <w:rFonts w:ascii="黑体" w:eastAsia="黑体" w:hAnsi="黑体" w:hint="eastAsia"/>
          <w:bCs/>
          <w:sz w:val="32"/>
          <w:szCs w:val="32"/>
        </w:rPr>
        <w:t>二、重点课题</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sz w:val="32"/>
          <w:szCs w:val="32"/>
        </w:rPr>
        <w:t>1</w:t>
      </w:r>
      <w:r w:rsidRPr="008F1C8A">
        <w:rPr>
          <w:rFonts w:ascii="仿宋_GB2312" w:eastAsia="仿宋_GB2312" w:hAnsi="宋体" w:hint="eastAsia"/>
          <w:sz w:val="32"/>
          <w:szCs w:val="32"/>
        </w:rPr>
        <w:t>.终身教育体系构建的路径与机制研究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2.</w:t>
      </w:r>
      <w:r w:rsidRPr="008F1C8A">
        <w:rPr>
          <w:rFonts w:ascii="仿宋_GB2312" w:eastAsia="仿宋_GB2312" w:hAnsi="宋体" w:hint="eastAsia"/>
          <w:sz w:val="32"/>
          <w:szCs w:val="32"/>
        </w:rPr>
        <w:t>终身职业技能培训体系建设研究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3.</w:t>
      </w:r>
      <w:r w:rsidRPr="008F1C8A">
        <w:rPr>
          <w:rFonts w:ascii="仿宋_GB2312" w:eastAsia="仿宋_GB2312" w:hAnsi="宋体" w:hint="eastAsia"/>
          <w:sz w:val="32"/>
          <w:szCs w:val="32"/>
        </w:rPr>
        <w:t>学习型城市建设的保障机制与推进策略研究</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sz w:val="32"/>
          <w:szCs w:val="32"/>
        </w:rPr>
        <w:t>4.</w:t>
      </w:r>
      <w:r w:rsidRPr="008F1C8A">
        <w:rPr>
          <w:rFonts w:ascii="仿宋_GB2312" w:eastAsia="仿宋_GB2312" w:hAnsi="宋体" w:hint="eastAsia"/>
          <w:sz w:val="32"/>
          <w:szCs w:val="32"/>
        </w:rPr>
        <w:t>社区教育与老年教育融合发展研究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5</w:t>
      </w:r>
      <w:r w:rsidRPr="008F1C8A">
        <w:rPr>
          <w:rFonts w:ascii="仿宋_GB2312" w:eastAsia="仿宋_GB2312" w:hAnsi="宋体" w:hint="eastAsia"/>
          <w:sz w:val="32"/>
          <w:szCs w:val="32"/>
        </w:rPr>
        <w:t>.终身教育服务乡村振兴战略研究</w:t>
      </w:r>
    </w:p>
    <w:p w:rsidR="008F1C8A" w:rsidRPr="008F1C8A" w:rsidRDefault="008F1C8A" w:rsidP="008F1C8A">
      <w:pPr>
        <w:spacing w:line="560" w:lineRule="exact"/>
        <w:ind w:firstLineChars="200" w:firstLine="640"/>
        <w:rPr>
          <w:rFonts w:ascii="黑体" w:eastAsia="黑体" w:hAnsi="黑体"/>
          <w:bCs/>
          <w:sz w:val="32"/>
          <w:szCs w:val="32"/>
        </w:rPr>
      </w:pPr>
      <w:r w:rsidRPr="008F1C8A">
        <w:rPr>
          <w:rFonts w:ascii="黑体" w:eastAsia="黑体" w:hAnsi="黑体" w:hint="eastAsia"/>
          <w:bCs/>
          <w:sz w:val="32"/>
          <w:szCs w:val="32"/>
        </w:rPr>
        <w:t>三、一般课题</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hint="eastAsia"/>
          <w:sz w:val="32"/>
          <w:szCs w:val="32"/>
        </w:rPr>
        <w:t>1.终身教育发展模式构建研究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2</w:t>
      </w:r>
      <w:r w:rsidRPr="008F1C8A">
        <w:rPr>
          <w:rFonts w:ascii="仿宋_GB2312" w:eastAsia="仿宋_GB2312" w:hAnsi="宋体" w:hint="eastAsia"/>
          <w:sz w:val="32"/>
          <w:szCs w:val="32"/>
        </w:rPr>
        <w:t>.职业教育与社区教育融合发展战略研究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3</w:t>
      </w:r>
      <w:r w:rsidRPr="008F1C8A">
        <w:rPr>
          <w:rFonts w:ascii="仿宋_GB2312" w:eastAsia="仿宋_GB2312" w:hAnsi="宋体" w:hint="eastAsia"/>
          <w:sz w:val="32"/>
          <w:szCs w:val="32"/>
        </w:rPr>
        <w:t>.终身教育保障机制创新研究</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sz w:val="32"/>
          <w:szCs w:val="32"/>
        </w:rPr>
        <w:t>4</w:t>
      </w:r>
      <w:r w:rsidRPr="008F1C8A">
        <w:rPr>
          <w:rFonts w:ascii="仿宋_GB2312" w:eastAsia="仿宋_GB2312" w:hAnsi="宋体" w:hint="eastAsia"/>
          <w:sz w:val="32"/>
          <w:szCs w:val="32"/>
        </w:rPr>
        <w:t>.终身教育工作绩效评价研究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5</w:t>
      </w:r>
      <w:r w:rsidRPr="008F1C8A">
        <w:rPr>
          <w:rFonts w:ascii="仿宋_GB2312" w:eastAsia="仿宋_GB2312" w:hAnsi="宋体" w:hint="eastAsia"/>
          <w:sz w:val="32"/>
          <w:szCs w:val="32"/>
        </w:rPr>
        <w:t>.终身教育学习形式创新研究</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sz w:val="32"/>
          <w:szCs w:val="32"/>
        </w:rPr>
        <w:t>6</w:t>
      </w:r>
      <w:r w:rsidRPr="008F1C8A">
        <w:rPr>
          <w:rFonts w:ascii="仿宋_GB2312" w:eastAsia="仿宋_GB2312" w:hAnsi="宋体" w:hint="eastAsia"/>
          <w:sz w:val="32"/>
          <w:szCs w:val="32"/>
        </w:rPr>
        <w:t>.终身教育工作队伍建设研究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7</w:t>
      </w:r>
      <w:r w:rsidRPr="008F1C8A">
        <w:rPr>
          <w:rFonts w:ascii="仿宋_GB2312" w:eastAsia="仿宋_GB2312" w:hAnsi="宋体" w:hint="eastAsia"/>
          <w:sz w:val="32"/>
          <w:szCs w:val="32"/>
        </w:rPr>
        <w:t>.终身教育教学资源建设研究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8.</w:t>
      </w:r>
      <w:r w:rsidRPr="008F1C8A">
        <w:rPr>
          <w:rFonts w:ascii="仿宋_GB2312" w:eastAsia="仿宋_GB2312" w:hAnsi="宋体" w:hint="eastAsia"/>
          <w:sz w:val="32"/>
          <w:szCs w:val="32"/>
        </w:rPr>
        <w:t>闽台社区（老年）教育比较研究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9.</w:t>
      </w:r>
      <w:r w:rsidRPr="008F1C8A">
        <w:rPr>
          <w:rFonts w:ascii="仿宋_GB2312" w:eastAsia="仿宋_GB2312" w:hAnsi="宋体" w:hint="eastAsia"/>
          <w:sz w:val="32"/>
          <w:szCs w:val="32"/>
        </w:rPr>
        <w:t>居民自主学习团体建设与运行机制研究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10</w:t>
      </w:r>
      <w:r w:rsidRPr="008F1C8A">
        <w:rPr>
          <w:rFonts w:ascii="仿宋_GB2312" w:eastAsia="仿宋_GB2312" w:hAnsi="宋体" w:hint="eastAsia"/>
          <w:sz w:val="32"/>
          <w:szCs w:val="32"/>
        </w:rPr>
        <w:t>.终身教育新媒体技术应用研究</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sz w:val="32"/>
          <w:szCs w:val="32"/>
        </w:rPr>
        <w:t>11</w:t>
      </w:r>
      <w:r w:rsidRPr="008F1C8A">
        <w:rPr>
          <w:rFonts w:ascii="仿宋_GB2312" w:eastAsia="仿宋_GB2312" w:hAnsi="宋体" w:hint="eastAsia"/>
          <w:sz w:val="32"/>
          <w:szCs w:val="32"/>
        </w:rPr>
        <w:t>.终身教育服务区域经济和社会发展研究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hint="eastAsia"/>
          <w:sz w:val="32"/>
          <w:szCs w:val="32"/>
        </w:rPr>
        <w:lastRenderedPageBreak/>
        <w:t>1</w:t>
      </w:r>
      <w:r w:rsidRPr="008F1C8A">
        <w:rPr>
          <w:rFonts w:ascii="仿宋_GB2312" w:eastAsia="仿宋_GB2312" w:hAnsi="宋体"/>
          <w:sz w:val="32"/>
          <w:szCs w:val="32"/>
        </w:rPr>
        <w:t>2</w:t>
      </w:r>
      <w:r w:rsidRPr="008F1C8A">
        <w:rPr>
          <w:rFonts w:ascii="仿宋_GB2312" w:eastAsia="仿宋_GB2312" w:hAnsi="宋体" w:hint="eastAsia"/>
          <w:sz w:val="32"/>
          <w:szCs w:val="32"/>
        </w:rPr>
        <w:t>.社区教育融入社区治理的方式与途径研究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13.</w:t>
      </w:r>
      <w:r w:rsidRPr="008F1C8A">
        <w:rPr>
          <w:rFonts w:ascii="仿宋_GB2312" w:eastAsia="仿宋_GB2312" w:hAnsi="宋体" w:hint="eastAsia"/>
          <w:sz w:val="32"/>
          <w:szCs w:val="32"/>
        </w:rPr>
        <w:t>终身教育学习成果积累、认证与转化实践研究</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sz w:val="32"/>
          <w:szCs w:val="32"/>
        </w:rPr>
        <w:t>14</w:t>
      </w:r>
      <w:r w:rsidRPr="008F1C8A">
        <w:rPr>
          <w:rFonts w:ascii="仿宋_GB2312" w:eastAsia="仿宋_GB2312" w:hAnsi="宋体" w:hint="eastAsia"/>
          <w:sz w:val="32"/>
          <w:szCs w:val="32"/>
        </w:rPr>
        <w:t>.社区教育通用课程指导大纲建设研究</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sz w:val="32"/>
          <w:szCs w:val="32"/>
        </w:rPr>
        <w:t>15</w:t>
      </w:r>
      <w:r w:rsidRPr="008F1C8A">
        <w:rPr>
          <w:rFonts w:ascii="仿宋_GB2312" w:eastAsia="仿宋_GB2312" w:hAnsi="宋体" w:hint="eastAsia"/>
          <w:sz w:val="32"/>
          <w:szCs w:val="32"/>
        </w:rPr>
        <w:t>.信息技术服务终身教育应用研究</w:t>
      </w:r>
    </w:p>
    <w:p w:rsidR="008F1C8A" w:rsidRPr="008F1C8A" w:rsidRDefault="008F1C8A" w:rsidP="008F1C8A">
      <w:pPr>
        <w:spacing w:line="560" w:lineRule="exact"/>
        <w:ind w:firstLineChars="200" w:firstLine="640"/>
        <w:rPr>
          <w:rFonts w:ascii="仿宋_GB2312" w:eastAsia="仿宋_GB2312" w:hAnsi="宋体" w:hint="eastAsia"/>
          <w:sz w:val="32"/>
          <w:szCs w:val="32"/>
        </w:rPr>
      </w:pPr>
      <w:r w:rsidRPr="008F1C8A">
        <w:rPr>
          <w:rFonts w:ascii="仿宋_GB2312" w:eastAsia="仿宋_GB2312" w:hAnsi="宋体"/>
          <w:sz w:val="32"/>
          <w:szCs w:val="32"/>
        </w:rPr>
        <w:t>16</w:t>
      </w:r>
      <w:r w:rsidRPr="008F1C8A">
        <w:rPr>
          <w:rFonts w:ascii="仿宋_GB2312" w:eastAsia="仿宋_GB2312" w:hAnsi="宋体" w:hint="eastAsia"/>
          <w:sz w:val="32"/>
          <w:szCs w:val="32"/>
        </w:rPr>
        <w:t>.农村社区（老年）教育发展模式研究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sz w:val="32"/>
          <w:szCs w:val="32"/>
        </w:rPr>
        <w:t>17</w:t>
      </w:r>
      <w:r w:rsidRPr="008F1C8A">
        <w:rPr>
          <w:rFonts w:ascii="仿宋_GB2312" w:eastAsia="仿宋_GB2312" w:hAnsi="宋体" w:hint="eastAsia"/>
          <w:sz w:val="32"/>
          <w:szCs w:val="32"/>
        </w:rPr>
        <w:t>.老年大学校园文化建设研究</w:t>
      </w:r>
    </w:p>
    <w:p w:rsidR="008F1C8A" w:rsidRPr="008F1C8A" w:rsidRDefault="008F1C8A" w:rsidP="008F1C8A">
      <w:pPr>
        <w:spacing w:line="560" w:lineRule="exact"/>
        <w:ind w:firstLineChars="200" w:firstLine="640"/>
        <w:rPr>
          <w:rFonts w:ascii="仿宋_GB2312" w:eastAsia="仿宋_GB2312" w:hAnsi="宋体"/>
          <w:sz w:val="32"/>
          <w:szCs w:val="32"/>
        </w:rPr>
      </w:pPr>
      <w:r w:rsidRPr="008F1C8A">
        <w:rPr>
          <w:rFonts w:ascii="仿宋_GB2312" w:eastAsia="仿宋_GB2312" w:hAnsi="宋体" w:hint="eastAsia"/>
          <w:sz w:val="32"/>
          <w:szCs w:val="32"/>
        </w:rPr>
        <w:t>说明：本项目指南中的一般课题所列条目系选题方向，并非申报项目的题目。申报者可在此范围内，结合自身实际确定合适的题目；题目超出本项目指南，但符合终身教育（含社区教育、老年教育）内涵建设和实践创新方向的，均可申报。</w:t>
      </w:r>
    </w:p>
    <w:p w:rsidR="008F1C8A" w:rsidRPr="008F1C8A" w:rsidRDefault="008F1C8A" w:rsidP="008F1C8A">
      <w:pPr>
        <w:spacing w:line="540" w:lineRule="exact"/>
        <w:ind w:firstLineChars="200" w:firstLine="640"/>
        <w:rPr>
          <w:rFonts w:ascii="黑体" w:eastAsia="黑体" w:hAnsi="黑体"/>
          <w:sz w:val="32"/>
          <w:szCs w:val="32"/>
        </w:rPr>
      </w:pPr>
    </w:p>
    <w:p w:rsidR="008F1C8A" w:rsidRPr="008F1C8A" w:rsidRDefault="008F1C8A" w:rsidP="008F1C8A">
      <w:pPr>
        <w:pStyle w:val="2"/>
        <w:keepNext w:val="0"/>
        <w:keepLines w:val="0"/>
        <w:spacing w:before="0" w:after="0" w:line="240" w:lineRule="auto"/>
        <w:rPr>
          <w:rFonts w:ascii="黑体" w:eastAsia="黑体" w:hAnsi="黑体"/>
          <w:b w:val="0"/>
        </w:rPr>
      </w:pPr>
      <w:r w:rsidRPr="008F1C8A">
        <w:rPr>
          <w:rFonts w:ascii="黑体" w:eastAsia="黑体" w:hAnsi="黑体"/>
          <w:b w:val="0"/>
        </w:rPr>
        <w:br w:type="page"/>
      </w:r>
      <w:r w:rsidRPr="008F1C8A">
        <w:rPr>
          <w:rFonts w:ascii="黑体" w:eastAsia="黑体" w:hAnsi="黑体" w:hint="eastAsia"/>
          <w:b w:val="0"/>
        </w:rPr>
        <w:lastRenderedPageBreak/>
        <w:t>附件2</w:t>
      </w:r>
    </w:p>
    <w:tbl>
      <w:tblPr>
        <w:tblpPr w:leftFromText="180" w:rightFromText="180" w:vertAnchor="text" w:horzAnchor="page" w:tblpX="2220" w:tblpY="498"/>
        <w:tblOverlap w:val="neve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87"/>
        <w:gridCol w:w="1770"/>
      </w:tblGrid>
      <w:tr w:rsidR="008F1C8A" w:rsidRPr="008F1C8A" w:rsidTr="00835396">
        <w:trPr>
          <w:cantSplit/>
          <w:trHeight w:val="604"/>
        </w:trPr>
        <w:tc>
          <w:tcPr>
            <w:tcW w:w="1087" w:type="dxa"/>
            <w:tcBorders>
              <w:top w:val="single" w:sz="8" w:space="0" w:color="auto"/>
              <w:left w:val="single" w:sz="8" w:space="0" w:color="auto"/>
              <w:bottom w:val="single" w:sz="8" w:space="0" w:color="auto"/>
            </w:tcBorders>
            <w:vAlign w:val="center"/>
          </w:tcPr>
          <w:p w:rsidR="008F1C8A" w:rsidRPr="008F1C8A" w:rsidRDefault="008F1C8A" w:rsidP="00835396">
            <w:r w:rsidRPr="008F1C8A">
              <w:rPr>
                <w:rFonts w:hint="eastAsia"/>
              </w:rPr>
              <w:t>项目编号</w:t>
            </w:r>
          </w:p>
        </w:tc>
        <w:tc>
          <w:tcPr>
            <w:tcW w:w="1770" w:type="dxa"/>
            <w:tcBorders>
              <w:top w:val="single" w:sz="8" w:space="0" w:color="auto"/>
              <w:bottom w:val="single" w:sz="8" w:space="0" w:color="auto"/>
              <w:right w:val="single" w:sz="8" w:space="0" w:color="auto"/>
            </w:tcBorders>
            <w:vAlign w:val="center"/>
          </w:tcPr>
          <w:p w:rsidR="008F1C8A" w:rsidRPr="008F1C8A" w:rsidRDefault="008F1C8A" w:rsidP="00835396"/>
        </w:tc>
      </w:tr>
    </w:tbl>
    <w:p w:rsidR="008F1C8A" w:rsidRPr="008F1C8A" w:rsidRDefault="008F1C8A" w:rsidP="008F1C8A">
      <w:pPr>
        <w:spacing w:line="520" w:lineRule="exact"/>
        <w:rPr>
          <w:rFonts w:hint="eastAsia"/>
        </w:rPr>
      </w:pPr>
    </w:p>
    <w:p w:rsidR="008F1C8A" w:rsidRPr="008F1C8A" w:rsidRDefault="008F1C8A" w:rsidP="008F1C8A">
      <w:pPr>
        <w:spacing w:line="520" w:lineRule="exact"/>
        <w:rPr>
          <w:rFonts w:hint="eastAsia"/>
        </w:rPr>
      </w:pPr>
    </w:p>
    <w:p w:rsidR="008F1C8A" w:rsidRPr="008F1C8A" w:rsidRDefault="008F1C8A" w:rsidP="008F1C8A">
      <w:pPr>
        <w:jc w:val="center"/>
      </w:pPr>
    </w:p>
    <w:p w:rsidR="008F1C8A" w:rsidRPr="008F1C8A" w:rsidRDefault="008F1C8A" w:rsidP="008F1C8A">
      <w:pPr>
        <w:tabs>
          <w:tab w:val="left" w:pos="0"/>
          <w:tab w:val="left" w:pos="1620"/>
        </w:tabs>
        <w:jc w:val="center"/>
        <w:rPr>
          <w:rFonts w:ascii="方正小标宋简体" w:eastAsia="方正小标宋简体" w:hint="eastAsia"/>
          <w:sz w:val="52"/>
          <w:szCs w:val="52"/>
        </w:rPr>
      </w:pPr>
    </w:p>
    <w:p w:rsidR="008F1C8A" w:rsidRPr="008F1C8A" w:rsidRDefault="008F1C8A" w:rsidP="008F1C8A">
      <w:pPr>
        <w:tabs>
          <w:tab w:val="left" w:pos="0"/>
          <w:tab w:val="left" w:pos="1620"/>
        </w:tabs>
        <w:jc w:val="center"/>
        <w:rPr>
          <w:rFonts w:ascii="方正小标宋简体" w:eastAsia="方正小标宋简体" w:hint="eastAsia"/>
          <w:sz w:val="52"/>
          <w:szCs w:val="52"/>
        </w:rPr>
      </w:pPr>
      <w:r w:rsidRPr="008F1C8A">
        <w:rPr>
          <w:rFonts w:ascii="方正小标宋简体" w:eastAsia="方正小标宋简体" w:hint="eastAsia"/>
          <w:sz w:val="52"/>
          <w:szCs w:val="52"/>
        </w:rPr>
        <w:t>2018年福建省终身教育研究课题</w:t>
      </w:r>
    </w:p>
    <w:p w:rsidR="008F1C8A" w:rsidRPr="008F1C8A" w:rsidRDefault="008F1C8A" w:rsidP="008F1C8A">
      <w:pPr>
        <w:jc w:val="center"/>
      </w:pPr>
    </w:p>
    <w:p w:rsidR="008F1C8A" w:rsidRPr="008F1C8A" w:rsidRDefault="008F1C8A" w:rsidP="008F1C8A">
      <w:pPr>
        <w:jc w:val="center"/>
      </w:pPr>
    </w:p>
    <w:p w:rsidR="008F1C8A" w:rsidRPr="008F1C8A" w:rsidRDefault="008F1C8A" w:rsidP="008F1C8A">
      <w:pPr>
        <w:jc w:val="center"/>
        <w:rPr>
          <w:rFonts w:ascii="黑体" w:eastAsia="黑体" w:hAnsi="黑体" w:hint="eastAsia"/>
          <w:sz w:val="72"/>
          <w:szCs w:val="72"/>
        </w:rPr>
      </w:pPr>
      <w:r w:rsidRPr="008F1C8A">
        <w:rPr>
          <w:rFonts w:ascii="黑体" w:eastAsia="黑体" w:hAnsi="黑体" w:hint="eastAsia"/>
          <w:sz w:val="72"/>
          <w:szCs w:val="72"/>
        </w:rPr>
        <w:t>申  报  书</w:t>
      </w:r>
    </w:p>
    <w:p w:rsidR="008F1C8A" w:rsidRPr="008F1C8A" w:rsidRDefault="008F1C8A" w:rsidP="008F1C8A">
      <w:pPr>
        <w:rPr>
          <w:rFonts w:eastAsia="黑体" w:hint="eastAsia"/>
        </w:rPr>
      </w:pPr>
    </w:p>
    <w:p w:rsidR="008F1C8A" w:rsidRPr="008F1C8A" w:rsidRDefault="008F1C8A" w:rsidP="008F1C8A">
      <w:pPr>
        <w:rPr>
          <w:rFonts w:eastAsia="黑体" w:hint="eastAsia"/>
        </w:rPr>
      </w:pPr>
    </w:p>
    <w:p w:rsidR="008F1C8A" w:rsidRPr="008F1C8A" w:rsidRDefault="008F1C8A" w:rsidP="008F1C8A">
      <w:pPr>
        <w:rPr>
          <w:rFonts w:eastAsia="黑体" w:hint="eastAsia"/>
        </w:rPr>
      </w:pPr>
    </w:p>
    <w:p w:rsidR="008F1C8A" w:rsidRPr="008F1C8A" w:rsidRDefault="008F1C8A" w:rsidP="008F1C8A">
      <w:pPr>
        <w:rPr>
          <w:rFonts w:eastAsia="黑体" w:hint="eastAsia"/>
        </w:rPr>
      </w:pPr>
    </w:p>
    <w:p w:rsidR="008F1C8A" w:rsidRPr="008F1C8A" w:rsidRDefault="008F1C8A" w:rsidP="008F1C8A">
      <w:pPr>
        <w:jc w:val="left"/>
        <w:rPr>
          <w:rFonts w:ascii="宋体" w:hAnsi="宋体"/>
        </w:rPr>
      </w:pPr>
    </w:p>
    <w:p w:rsidR="008F1C8A" w:rsidRPr="008F1C8A" w:rsidRDefault="008F1C8A" w:rsidP="008F1C8A">
      <w:pPr>
        <w:ind w:firstLineChars="300" w:firstLine="960"/>
        <w:jc w:val="left"/>
        <w:rPr>
          <w:rFonts w:ascii="宋体" w:hAnsi="宋体"/>
          <w:sz w:val="32"/>
        </w:rPr>
      </w:pPr>
      <w:r w:rsidRPr="008F1C8A">
        <w:rPr>
          <w:rFonts w:ascii="宋体" w:hAnsi="宋体" w:hint="eastAsia"/>
          <w:sz w:val="32"/>
        </w:rPr>
        <w:t>项</w:t>
      </w:r>
      <w:r w:rsidRPr="008F1C8A">
        <w:rPr>
          <w:rFonts w:ascii="宋体" w:hAnsi="宋体"/>
          <w:sz w:val="32"/>
        </w:rPr>
        <w:t xml:space="preserve"> </w:t>
      </w:r>
      <w:r w:rsidRPr="008F1C8A">
        <w:rPr>
          <w:rFonts w:ascii="宋体" w:hAnsi="宋体" w:hint="eastAsia"/>
          <w:sz w:val="32"/>
        </w:rPr>
        <w:t xml:space="preserve"> 目</w:t>
      </w:r>
      <w:r w:rsidRPr="008F1C8A">
        <w:rPr>
          <w:rFonts w:ascii="宋体" w:hAnsi="宋体"/>
          <w:sz w:val="32"/>
        </w:rPr>
        <w:t xml:space="preserve">  </w:t>
      </w:r>
      <w:r w:rsidRPr="008F1C8A">
        <w:rPr>
          <w:rFonts w:ascii="宋体" w:hAnsi="宋体" w:hint="eastAsia"/>
          <w:sz w:val="32"/>
        </w:rPr>
        <w:t>名</w:t>
      </w:r>
      <w:r w:rsidRPr="008F1C8A">
        <w:rPr>
          <w:rFonts w:ascii="宋体" w:hAnsi="宋体"/>
          <w:sz w:val="32"/>
        </w:rPr>
        <w:t xml:space="preserve">  </w:t>
      </w:r>
      <w:r w:rsidRPr="008F1C8A">
        <w:rPr>
          <w:rFonts w:ascii="宋体" w:hAnsi="宋体" w:hint="eastAsia"/>
          <w:sz w:val="32"/>
        </w:rPr>
        <w:t>称：</w:t>
      </w:r>
      <w:r w:rsidRPr="008F1C8A">
        <w:rPr>
          <w:rFonts w:ascii="宋体" w:hAnsi="宋体" w:hint="eastAsia"/>
          <w:sz w:val="32"/>
          <w:u w:val="single"/>
        </w:rPr>
        <w:t xml:space="preserve">                           </w:t>
      </w:r>
    </w:p>
    <w:p w:rsidR="008F1C8A" w:rsidRPr="008F1C8A" w:rsidRDefault="008F1C8A" w:rsidP="008F1C8A">
      <w:pPr>
        <w:jc w:val="left"/>
        <w:rPr>
          <w:rFonts w:ascii="宋体" w:hAnsi="宋体"/>
        </w:rPr>
      </w:pPr>
    </w:p>
    <w:p w:rsidR="008F1C8A" w:rsidRPr="008F1C8A" w:rsidRDefault="008F1C8A" w:rsidP="008F1C8A">
      <w:pPr>
        <w:ind w:firstLineChars="300" w:firstLine="960"/>
        <w:jc w:val="left"/>
        <w:rPr>
          <w:rFonts w:ascii="宋体" w:hAnsi="宋体" w:hint="eastAsia"/>
          <w:sz w:val="32"/>
        </w:rPr>
      </w:pPr>
      <w:r w:rsidRPr="008F1C8A">
        <w:rPr>
          <w:rFonts w:ascii="宋体" w:hAnsi="宋体" w:hint="eastAsia"/>
          <w:sz w:val="32"/>
        </w:rPr>
        <w:t>项</w:t>
      </w:r>
      <w:r w:rsidRPr="008F1C8A">
        <w:rPr>
          <w:rFonts w:ascii="宋体" w:hAnsi="宋体"/>
          <w:sz w:val="32"/>
        </w:rPr>
        <w:t xml:space="preserve"> </w:t>
      </w:r>
      <w:r w:rsidRPr="008F1C8A">
        <w:rPr>
          <w:rFonts w:ascii="宋体" w:hAnsi="宋体" w:hint="eastAsia"/>
          <w:sz w:val="32"/>
        </w:rPr>
        <w:t>目</w:t>
      </w:r>
      <w:r w:rsidRPr="008F1C8A">
        <w:rPr>
          <w:rFonts w:ascii="宋体" w:hAnsi="宋体"/>
          <w:sz w:val="32"/>
        </w:rPr>
        <w:t xml:space="preserve"> </w:t>
      </w:r>
      <w:r w:rsidRPr="008F1C8A">
        <w:rPr>
          <w:rFonts w:ascii="宋体" w:hAnsi="宋体" w:hint="eastAsia"/>
          <w:sz w:val="32"/>
        </w:rPr>
        <w:t>负</w:t>
      </w:r>
      <w:r w:rsidRPr="008F1C8A">
        <w:rPr>
          <w:rFonts w:ascii="宋体" w:hAnsi="宋体"/>
          <w:sz w:val="32"/>
        </w:rPr>
        <w:t xml:space="preserve"> </w:t>
      </w:r>
      <w:r w:rsidRPr="008F1C8A">
        <w:rPr>
          <w:rFonts w:ascii="宋体" w:hAnsi="宋体" w:hint="eastAsia"/>
          <w:sz w:val="32"/>
        </w:rPr>
        <w:t>责</w:t>
      </w:r>
      <w:r w:rsidRPr="008F1C8A">
        <w:rPr>
          <w:rFonts w:ascii="宋体" w:hAnsi="宋体"/>
          <w:sz w:val="32"/>
        </w:rPr>
        <w:t xml:space="preserve"> </w:t>
      </w:r>
      <w:r w:rsidRPr="008F1C8A">
        <w:rPr>
          <w:rFonts w:ascii="宋体" w:hAnsi="宋体" w:hint="eastAsia"/>
          <w:sz w:val="32"/>
        </w:rPr>
        <w:t>人：</w:t>
      </w:r>
      <w:r w:rsidRPr="008F1C8A">
        <w:rPr>
          <w:rFonts w:ascii="宋体" w:hAnsi="宋体" w:hint="eastAsia"/>
          <w:sz w:val="32"/>
          <w:u w:val="single"/>
        </w:rPr>
        <w:t xml:space="preserve">                           </w:t>
      </w:r>
    </w:p>
    <w:p w:rsidR="008F1C8A" w:rsidRPr="008F1C8A" w:rsidRDefault="008F1C8A" w:rsidP="008F1C8A">
      <w:pPr>
        <w:jc w:val="left"/>
        <w:rPr>
          <w:rFonts w:ascii="宋体" w:hAnsi="宋体"/>
        </w:rPr>
      </w:pPr>
    </w:p>
    <w:p w:rsidR="008F1C8A" w:rsidRPr="008F1C8A" w:rsidRDefault="008F1C8A" w:rsidP="008F1C8A">
      <w:pPr>
        <w:ind w:firstLineChars="300" w:firstLine="960"/>
        <w:jc w:val="left"/>
        <w:rPr>
          <w:rFonts w:ascii="宋体" w:hAnsi="宋体"/>
          <w:sz w:val="32"/>
        </w:rPr>
      </w:pPr>
      <w:r w:rsidRPr="008F1C8A">
        <w:rPr>
          <w:rFonts w:ascii="宋体" w:hAnsi="宋体" w:hint="eastAsia"/>
          <w:sz w:val="32"/>
        </w:rPr>
        <w:t>申  报  时  间：</w:t>
      </w:r>
      <w:r w:rsidRPr="008F1C8A">
        <w:rPr>
          <w:rFonts w:ascii="宋体" w:hAnsi="宋体" w:hint="eastAsia"/>
          <w:sz w:val="32"/>
          <w:u w:val="single"/>
        </w:rPr>
        <w:t xml:space="preserve">                           </w:t>
      </w:r>
    </w:p>
    <w:p w:rsidR="008F1C8A" w:rsidRPr="008F1C8A" w:rsidRDefault="008F1C8A" w:rsidP="008F1C8A">
      <w:pPr>
        <w:jc w:val="left"/>
        <w:rPr>
          <w:rFonts w:ascii="宋体" w:hAnsi="宋体"/>
          <w:sz w:val="32"/>
        </w:rPr>
      </w:pPr>
    </w:p>
    <w:p w:rsidR="008F1C8A" w:rsidRPr="008F1C8A" w:rsidRDefault="008F1C8A" w:rsidP="008F1C8A">
      <w:pPr>
        <w:jc w:val="center"/>
        <w:rPr>
          <w:rFonts w:eastAsia="仿宋_GB2312"/>
          <w:sz w:val="32"/>
        </w:rPr>
      </w:pPr>
    </w:p>
    <w:p w:rsidR="008F1C8A" w:rsidRPr="008F1C8A" w:rsidRDefault="008F1C8A" w:rsidP="008F1C8A">
      <w:pPr>
        <w:jc w:val="center"/>
        <w:rPr>
          <w:rFonts w:eastAsia="仿宋_GB2312"/>
          <w:sz w:val="32"/>
        </w:rPr>
      </w:pPr>
    </w:p>
    <w:p w:rsidR="008F1C8A" w:rsidRPr="008F1C8A" w:rsidRDefault="008F1C8A" w:rsidP="008F1C8A">
      <w:pPr>
        <w:jc w:val="center"/>
        <w:rPr>
          <w:rFonts w:eastAsia="仿宋_GB2312" w:hint="eastAsia"/>
          <w:sz w:val="32"/>
        </w:rPr>
      </w:pPr>
    </w:p>
    <w:p w:rsidR="008F1C8A" w:rsidRPr="008F1C8A" w:rsidRDefault="008F1C8A" w:rsidP="008F1C8A">
      <w:pPr>
        <w:jc w:val="center"/>
        <w:rPr>
          <w:rFonts w:eastAsia="仿宋_GB2312" w:hint="eastAsia"/>
          <w:sz w:val="32"/>
        </w:rPr>
      </w:pPr>
      <w:r w:rsidRPr="008F1C8A">
        <w:rPr>
          <w:rFonts w:ascii="宋体" w:hAnsi="宋体" w:cs="黑体" w:hint="eastAsia"/>
          <w:kern w:val="0"/>
          <w:sz w:val="32"/>
          <w:szCs w:val="32"/>
          <w:lang w:val="zh-CN"/>
        </w:rPr>
        <w:t>福建省教育厅制</w:t>
      </w:r>
    </w:p>
    <w:p w:rsidR="008F1C8A" w:rsidRPr="008F1C8A" w:rsidRDefault="008F1C8A" w:rsidP="008F1C8A">
      <w:pPr>
        <w:spacing w:line="420" w:lineRule="exact"/>
        <w:jc w:val="center"/>
        <w:rPr>
          <w:rFonts w:ascii="宋体" w:hAnsi="宋体" w:hint="eastAsia"/>
          <w:b/>
          <w:sz w:val="44"/>
          <w:szCs w:val="44"/>
        </w:rPr>
      </w:pPr>
    </w:p>
    <w:p w:rsidR="008F1C8A" w:rsidRPr="008F1C8A" w:rsidRDefault="008F1C8A" w:rsidP="008F1C8A">
      <w:pPr>
        <w:jc w:val="center"/>
        <w:rPr>
          <w:rFonts w:ascii="仿宋_GB2312" w:eastAsia="仿宋_GB2312" w:hAnsi="宋体" w:hint="eastAsia"/>
          <w:b/>
          <w:sz w:val="44"/>
          <w:szCs w:val="44"/>
        </w:rPr>
      </w:pPr>
      <w:r w:rsidRPr="008F1C8A">
        <w:rPr>
          <w:rFonts w:ascii="仿宋_GB2312" w:eastAsia="仿宋_GB2312" w:hAnsi="宋体"/>
          <w:b/>
          <w:sz w:val="44"/>
          <w:szCs w:val="44"/>
        </w:rPr>
        <w:br w:type="page"/>
      </w:r>
      <w:r w:rsidRPr="008F1C8A">
        <w:rPr>
          <w:rFonts w:ascii="仿宋_GB2312" w:eastAsia="仿宋_GB2312" w:hAnsi="宋体" w:hint="eastAsia"/>
          <w:b/>
          <w:sz w:val="44"/>
          <w:szCs w:val="44"/>
        </w:rPr>
        <w:lastRenderedPageBreak/>
        <w:t>填  表  说  明</w:t>
      </w:r>
    </w:p>
    <w:p w:rsidR="008F1C8A" w:rsidRPr="008F1C8A" w:rsidRDefault="008F1C8A" w:rsidP="008F1C8A">
      <w:pPr>
        <w:spacing w:line="420" w:lineRule="exact"/>
        <w:jc w:val="center"/>
        <w:rPr>
          <w:rFonts w:ascii="楷体_GB2312" w:eastAsia="楷体_GB2312" w:hAnsi="宋体"/>
          <w:sz w:val="36"/>
        </w:rPr>
      </w:pPr>
    </w:p>
    <w:p w:rsidR="008F1C8A" w:rsidRPr="008F1C8A" w:rsidRDefault="008F1C8A" w:rsidP="008F1C8A">
      <w:pPr>
        <w:spacing w:line="360" w:lineRule="auto"/>
        <w:rPr>
          <w:rFonts w:ascii="仿宋_GB2312" w:eastAsia="仿宋_GB2312" w:hAnsi="宋体"/>
          <w:sz w:val="30"/>
        </w:rPr>
      </w:pPr>
    </w:p>
    <w:p w:rsidR="008F1C8A" w:rsidRPr="008F1C8A" w:rsidRDefault="008F1C8A" w:rsidP="008F1C8A">
      <w:pPr>
        <w:spacing w:line="360" w:lineRule="auto"/>
        <w:ind w:firstLine="555"/>
        <w:rPr>
          <w:rFonts w:ascii="仿宋_GB2312" w:eastAsia="仿宋_GB2312" w:hAnsi="宋体" w:hint="eastAsia"/>
          <w:sz w:val="30"/>
        </w:rPr>
      </w:pPr>
      <w:r w:rsidRPr="008F1C8A">
        <w:rPr>
          <w:rFonts w:ascii="仿宋_GB2312" w:eastAsia="仿宋_GB2312" w:hAnsi="宋体" w:hint="eastAsia"/>
          <w:sz w:val="30"/>
        </w:rPr>
        <w:t>1.封面上方的“项目编号”申报人不填，项目批准立项后由福建省终身教育服务中心负责填写。</w:t>
      </w:r>
    </w:p>
    <w:p w:rsidR="008F1C8A" w:rsidRPr="008F1C8A" w:rsidRDefault="008F1C8A" w:rsidP="008F1C8A">
      <w:pPr>
        <w:spacing w:line="360" w:lineRule="auto"/>
        <w:ind w:firstLineChars="200" w:firstLine="600"/>
        <w:rPr>
          <w:rFonts w:ascii="仿宋_GB2312" w:eastAsia="仿宋_GB2312" w:hAnsi="宋体" w:hint="eastAsia"/>
          <w:sz w:val="30"/>
        </w:rPr>
      </w:pPr>
      <w:r w:rsidRPr="008F1C8A">
        <w:rPr>
          <w:rFonts w:ascii="仿宋_GB2312" w:eastAsia="仿宋_GB2312" w:hAnsi="宋体" w:hint="eastAsia"/>
          <w:sz w:val="30"/>
        </w:rPr>
        <w:t>2.申报单位指项目负责人所在单位，须按单位公章填写全称。</w:t>
      </w:r>
    </w:p>
    <w:p w:rsidR="008F1C8A" w:rsidRPr="008F1C8A" w:rsidRDefault="008F1C8A" w:rsidP="008F1C8A">
      <w:pPr>
        <w:spacing w:line="360" w:lineRule="auto"/>
        <w:ind w:firstLineChars="200" w:firstLine="600"/>
        <w:rPr>
          <w:rFonts w:ascii="仿宋_GB2312" w:eastAsia="仿宋_GB2312" w:hAnsi="宋体"/>
          <w:sz w:val="30"/>
        </w:rPr>
      </w:pPr>
      <w:r w:rsidRPr="008F1C8A">
        <w:rPr>
          <w:rFonts w:ascii="仿宋_GB2312" w:eastAsia="仿宋_GB2312" w:hAnsi="宋体" w:hint="eastAsia"/>
          <w:sz w:val="30"/>
        </w:rPr>
        <w:t>3.申报书报送一式</w:t>
      </w:r>
      <w:r w:rsidRPr="008F1C8A">
        <w:rPr>
          <w:rFonts w:ascii="仿宋_GB2312" w:eastAsia="仿宋_GB2312" w:hAnsi="宋体"/>
          <w:sz w:val="30"/>
        </w:rPr>
        <w:t>3</w:t>
      </w:r>
      <w:r w:rsidRPr="008F1C8A">
        <w:rPr>
          <w:rFonts w:ascii="仿宋_GB2312" w:eastAsia="仿宋_GB2312" w:hAnsi="宋体" w:hint="eastAsia"/>
          <w:sz w:val="30"/>
        </w:rPr>
        <w:t>份（至少1份为原件），复印请用</w:t>
      </w:r>
      <w:r w:rsidRPr="008F1C8A">
        <w:rPr>
          <w:rFonts w:eastAsia="仿宋_GB2312"/>
          <w:sz w:val="30"/>
        </w:rPr>
        <w:t>A4</w:t>
      </w:r>
      <w:r w:rsidRPr="008F1C8A">
        <w:rPr>
          <w:rFonts w:ascii="仿宋_GB2312" w:eastAsia="仿宋_GB2312" w:hAnsi="宋体" w:hint="eastAsia"/>
          <w:sz w:val="30"/>
        </w:rPr>
        <w:t>纸，于左侧装订成册。</w:t>
      </w:r>
    </w:p>
    <w:p w:rsidR="008F1C8A" w:rsidRPr="008F1C8A" w:rsidRDefault="008F1C8A" w:rsidP="008F1C8A">
      <w:pPr>
        <w:spacing w:line="360" w:lineRule="auto"/>
        <w:ind w:firstLine="600"/>
        <w:rPr>
          <w:rFonts w:ascii="仿宋_GB2312" w:eastAsia="仿宋_GB2312" w:hAnsi="宋体" w:hint="eastAsia"/>
          <w:sz w:val="30"/>
        </w:rPr>
      </w:pPr>
      <w:r w:rsidRPr="008F1C8A">
        <w:rPr>
          <w:rFonts w:ascii="仿宋_GB2312" w:eastAsia="仿宋_GB2312" w:hAnsi="宋体" w:hint="eastAsia"/>
          <w:sz w:val="30"/>
        </w:rPr>
        <w:t>4.凡递交的申报书及附件一律不退还，请申报者自行复制留底。</w:t>
      </w:r>
    </w:p>
    <w:p w:rsidR="008F1C8A" w:rsidRPr="008F1C8A" w:rsidRDefault="008F1C8A" w:rsidP="008F1C8A">
      <w:pPr>
        <w:spacing w:line="360" w:lineRule="auto"/>
        <w:rPr>
          <w:rFonts w:eastAsia="黑体"/>
          <w:sz w:val="32"/>
        </w:rPr>
      </w:pPr>
      <w:r w:rsidRPr="008F1C8A">
        <w:rPr>
          <w:rFonts w:ascii="仿宋_GB2312" w:eastAsia="仿宋_GB2312" w:hAnsi="宋体"/>
          <w:sz w:val="30"/>
        </w:rPr>
        <w:br w:type="page"/>
      </w:r>
      <w:r w:rsidRPr="008F1C8A">
        <w:rPr>
          <w:rFonts w:eastAsia="黑体" w:hint="eastAsia"/>
          <w:sz w:val="32"/>
        </w:rPr>
        <w:lastRenderedPageBreak/>
        <w:t>一、基本数据表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47"/>
        <w:gridCol w:w="316"/>
        <w:gridCol w:w="533"/>
        <w:gridCol w:w="609"/>
        <w:gridCol w:w="127"/>
        <w:gridCol w:w="1394"/>
        <w:gridCol w:w="237"/>
        <w:gridCol w:w="670"/>
        <w:gridCol w:w="84"/>
        <w:gridCol w:w="154"/>
        <w:gridCol w:w="192"/>
        <w:gridCol w:w="716"/>
        <w:gridCol w:w="671"/>
        <w:gridCol w:w="620"/>
        <w:gridCol w:w="317"/>
        <w:gridCol w:w="356"/>
        <w:gridCol w:w="1504"/>
      </w:tblGrid>
      <w:tr w:rsidR="008F1C8A" w:rsidRPr="008F1C8A" w:rsidTr="00835396">
        <w:trPr>
          <w:trHeight w:hRule="exact" w:val="680"/>
        </w:trPr>
        <w:tc>
          <w:tcPr>
            <w:tcW w:w="1296" w:type="dxa"/>
            <w:gridSpan w:val="3"/>
            <w:tcBorders>
              <w:top w:val="single" w:sz="8" w:space="0" w:color="auto"/>
              <w:left w:val="single" w:sz="6" w:space="0" w:color="auto"/>
              <w:bottom w:val="single" w:sz="6" w:space="0" w:color="auto"/>
              <w:right w:val="single" w:sz="6"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课题名称</w:t>
            </w:r>
          </w:p>
        </w:tc>
        <w:tc>
          <w:tcPr>
            <w:tcW w:w="7651" w:type="dxa"/>
            <w:gridSpan w:val="14"/>
            <w:tcBorders>
              <w:top w:val="single" w:sz="8" w:space="0" w:color="auto"/>
              <w:left w:val="single" w:sz="6" w:space="0" w:color="auto"/>
              <w:bottom w:val="single" w:sz="6" w:space="0" w:color="auto"/>
              <w:right w:val="single" w:sz="6"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 xml:space="preserve"> </w:t>
            </w:r>
          </w:p>
        </w:tc>
      </w:tr>
      <w:tr w:rsidR="008F1C8A" w:rsidRPr="008F1C8A" w:rsidTr="00835396">
        <w:trPr>
          <w:trHeight w:hRule="exact" w:val="680"/>
        </w:trPr>
        <w:tc>
          <w:tcPr>
            <w:tcW w:w="1296" w:type="dxa"/>
            <w:gridSpan w:val="3"/>
            <w:tcBorders>
              <w:left w:val="single" w:sz="4" w:space="0" w:color="auto"/>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课题类别</w:t>
            </w:r>
          </w:p>
        </w:tc>
        <w:tc>
          <w:tcPr>
            <w:tcW w:w="7651" w:type="dxa"/>
            <w:gridSpan w:val="14"/>
            <w:tcBorders>
              <w:top w:val="single" w:sz="6" w:space="0" w:color="auto"/>
              <w:left w:val="single" w:sz="4" w:space="0" w:color="auto"/>
              <w:bottom w:val="single" w:sz="6" w:space="0" w:color="auto"/>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 xml:space="preserve">□重大课题 </w:t>
            </w:r>
            <w:r w:rsidRPr="008F1C8A">
              <w:rPr>
                <w:rFonts w:ascii="仿宋_GB2312" w:eastAsia="仿宋_GB2312" w:hAnsi="仿宋" w:cs="仿宋"/>
                <w:sz w:val="24"/>
                <w:szCs w:val="24"/>
              </w:rPr>
              <w:t xml:space="preserve">     </w:t>
            </w:r>
            <w:r w:rsidRPr="008F1C8A">
              <w:rPr>
                <w:rFonts w:ascii="仿宋_GB2312" w:eastAsia="仿宋_GB2312" w:hAnsi="仿宋" w:cs="仿宋" w:hint="eastAsia"/>
                <w:sz w:val="24"/>
                <w:szCs w:val="24"/>
              </w:rPr>
              <w:t xml:space="preserve">□重点课题        □一般课题  </w:t>
            </w:r>
          </w:p>
        </w:tc>
      </w:tr>
      <w:tr w:rsidR="008F1C8A" w:rsidRPr="008F1C8A" w:rsidTr="00835396">
        <w:trPr>
          <w:cantSplit/>
          <w:trHeight w:hRule="exact" w:val="680"/>
        </w:trPr>
        <w:tc>
          <w:tcPr>
            <w:tcW w:w="763" w:type="dxa"/>
            <w:gridSpan w:val="2"/>
            <w:vMerge w:val="restart"/>
            <w:tcBorders>
              <w:left w:val="single" w:sz="4" w:space="0" w:color="auto"/>
            </w:tcBorders>
            <w:vAlign w:val="center"/>
          </w:tcPr>
          <w:p w:rsidR="008F1C8A" w:rsidRPr="008F1C8A" w:rsidRDefault="008F1C8A" w:rsidP="00835396">
            <w:pPr>
              <w:spacing w:line="600" w:lineRule="exact"/>
              <w:jc w:val="center"/>
              <w:rPr>
                <w:rFonts w:ascii="仿宋_GB2312" w:eastAsia="仿宋_GB2312" w:hAnsi="仿宋" w:cs="仿宋" w:hint="eastAsia"/>
                <w:sz w:val="24"/>
                <w:szCs w:val="24"/>
              </w:rPr>
            </w:pPr>
            <w:r w:rsidRPr="008F1C8A">
              <w:rPr>
                <w:rFonts w:ascii="仿宋_GB2312" w:eastAsia="仿宋_GB2312" w:hAnsi="仿宋" w:cs="仿宋" w:hint="eastAsia"/>
                <w:sz w:val="24"/>
                <w:szCs w:val="24"/>
              </w:rPr>
              <w:t>课题负责  人</w:t>
            </w:r>
          </w:p>
        </w:tc>
        <w:tc>
          <w:tcPr>
            <w:tcW w:w="1269" w:type="dxa"/>
            <w:gridSpan w:val="3"/>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姓名</w:t>
            </w:r>
          </w:p>
        </w:tc>
        <w:tc>
          <w:tcPr>
            <w:tcW w:w="1631"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54" w:type="dxa"/>
            <w:gridSpan w:val="2"/>
            <w:vAlign w:val="center"/>
          </w:tcPr>
          <w:p w:rsidR="008F1C8A" w:rsidRPr="008F1C8A" w:rsidRDefault="008F1C8A" w:rsidP="00835396">
            <w:pPr>
              <w:spacing w:line="600" w:lineRule="exact"/>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性别</w:t>
            </w:r>
          </w:p>
        </w:tc>
        <w:tc>
          <w:tcPr>
            <w:tcW w:w="1062"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1"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出生年月</w:t>
            </w:r>
          </w:p>
        </w:tc>
        <w:tc>
          <w:tcPr>
            <w:tcW w:w="2177" w:type="dxa"/>
            <w:gridSpan w:val="3"/>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763" w:type="dxa"/>
            <w:gridSpan w:val="2"/>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69" w:type="dxa"/>
            <w:gridSpan w:val="3"/>
            <w:tcBorders>
              <w:left w:val="single" w:sz="4" w:space="0" w:color="auto"/>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职务职称</w:t>
            </w:r>
          </w:p>
        </w:tc>
        <w:tc>
          <w:tcPr>
            <w:tcW w:w="3447" w:type="dxa"/>
            <w:gridSpan w:val="7"/>
            <w:tcBorders>
              <w:top w:val="single" w:sz="6" w:space="0" w:color="auto"/>
              <w:left w:val="single" w:sz="4" w:space="0" w:color="auto"/>
              <w:bottom w:val="single" w:sz="6"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1" w:type="dxa"/>
            <w:gridSpan w:val="2"/>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研究专长</w:t>
            </w:r>
          </w:p>
        </w:tc>
        <w:tc>
          <w:tcPr>
            <w:tcW w:w="2177" w:type="dxa"/>
            <w:gridSpan w:val="3"/>
            <w:tcBorders>
              <w:top w:val="single" w:sz="6" w:space="0" w:color="auto"/>
              <w:left w:val="single" w:sz="4" w:space="0" w:color="auto"/>
              <w:bottom w:val="single" w:sz="6" w:space="0" w:color="auto"/>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763" w:type="dxa"/>
            <w:gridSpan w:val="2"/>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69" w:type="dxa"/>
            <w:gridSpan w:val="3"/>
            <w:tcBorders>
              <w:left w:val="single" w:sz="4" w:space="0" w:color="auto"/>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学历学位</w:t>
            </w:r>
          </w:p>
        </w:tc>
        <w:tc>
          <w:tcPr>
            <w:tcW w:w="2539" w:type="dxa"/>
            <w:gridSpan w:val="5"/>
            <w:tcBorders>
              <w:top w:val="single" w:sz="6" w:space="0" w:color="auto"/>
              <w:left w:val="single" w:sz="4" w:space="0" w:color="auto"/>
              <w:bottom w:val="single" w:sz="6" w:space="0" w:color="auto"/>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2199" w:type="dxa"/>
            <w:gridSpan w:val="4"/>
            <w:tcBorders>
              <w:top w:val="single" w:sz="6" w:space="0" w:color="auto"/>
              <w:left w:val="single" w:sz="4" w:space="0" w:color="auto"/>
              <w:bottom w:val="single" w:sz="6" w:space="0" w:color="auto"/>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所在单位（部门）</w:t>
            </w:r>
          </w:p>
        </w:tc>
        <w:tc>
          <w:tcPr>
            <w:tcW w:w="2177" w:type="dxa"/>
            <w:gridSpan w:val="3"/>
            <w:tcBorders>
              <w:top w:val="single" w:sz="6" w:space="0" w:color="auto"/>
              <w:left w:val="single" w:sz="4" w:space="0" w:color="auto"/>
              <w:bottom w:val="single" w:sz="6" w:space="0" w:color="auto"/>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763" w:type="dxa"/>
            <w:gridSpan w:val="2"/>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69" w:type="dxa"/>
            <w:gridSpan w:val="3"/>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联系电话</w:t>
            </w:r>
          </w:p>
        </w:tc>
        <w:tc>
          <w:tcPr>
            <w:tcW w:w="2539"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2199" w:type="dxa"/>
            <w:gridSpan w:val="4"/>
            <w:vAlign w:val="center"/>
          </w:tcPr>
          <w:p w:rsidR="008F1C8A" w:rsidRPr="008F1C8A" w:rsidRDefault="008F1C8A" w:rsidP="00835396">
            <w:pPr>
              <w:spacing w:line="600" w:lineRule="exact"/>
              <w:jc w:val="center"/>
              <w:rPr>
                <w:rFonts w:ascii="仿宋_GB2312" w:eastAsia="仿宋_GB2312" w:hAnsi="仿宋" w:cs="仿宋" w:hint="eastAsia"/>
                <w:sz w:val="24"/>
                <w:szCs w:val="24"/>
              </w:rPr>
            </w:pPr>
            <w:r w:rsidRPr="008F1C8A">
              <w:rPr>
                <w:rFonts w:ascii="仿宋_GB2312" w:eastAsia="仿宋_GB2312" w:hAnsi="仿宋" w:cs="仿宋" w:hint="eastAsia"/>
                <w:sz w:val="24"/>
                <w:szCs w:val="24"/>
              </w:rPr>
              <w:t>电子邮箱</w:t>
            </w:r>
          </w:p>
        </w:tc>
        <w:tc>
          <w:tcPr>
            <w:tcW w:w="2177" w:type="dxa"/>
            <w:gridSpan w:val="3"/>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763" w:type="dxa"/>
            <w:gridSpan w:val="2"/>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69" w:type="dxa"/>
            <w:gridSpan w:val="3"/>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通讯地址</w:t>
            </w:r>
          </w:p>
        </w:tc>
        <w:tc>
          <w:tcPr>
            <w:tcW w:w="6915" w:type="dxa"/>
            <w:gridSpan w:val="12"/>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val="restart"/>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主</w:t>
            </w:r>
          </w:p>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要</w:t>
            </w:r>
          </w:p>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参</w:t>
            </w:r>
          </w:p>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加</w:t>
            </w:r>
          </w:p>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者</w:t>
            </w:r>
          </w:p>
        </w:tc>
        <w:tc>
          <w:tcPr>
            <w:tcW w:w="849" w:type="dxa"/>
            <w:gridSpan w:val="2"/>
            <w:vAlign w:val="center"/>
          </w:tcPr>
          <w:p w:rsidR="008F1C8A" w:rsidRPr="008F1C8A" w:rsidRDefault="008F1C8A" w:rsidP="00835396">
            <w:pPr>
              <w:spacing w:line="600" w:lineRule="exact"/>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姓名</w:t>
            </w:r>
          </w:p>
        </w:tc>
        <w:tc>
          <w:tcPr>
            <w:tcW w:w="736" w:type="dxa"/>
            <w:gridSpan w:val="2"/>
            <w:vAlign w:val="center"/>
          </w:tcPr>
          <w:p w:rsidR="008F1C8A" w:rsidRPr="008F1C8A" w:rsidRDefault="008F1C8A" w:rsidP="00835396">
            <w:pPr>
              <w:spacing w:line="600" w:lineRule="exact"/>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性别</w:t>
            </w:r>
          </w:p>
        </w:tc>
        <w:tc>
          <w:tcPr>
            <w:tcW w:w="1394" w:type="dxa"/>
            <w:vAlign w:val="center"/>
          </w:tcPr>
          <w:p w:rsidR="008F1C8A" w:rsidRPr="008F1C8A" w:rsidRDefault="008F1C8A" w:rsidP="00835396">
            <w:pPr>
              <w:spacing w:line="600" w:lineRule="exact"/>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出生年月</w:t>
            </w:r>
          </w:p>
        </w:tc>
        <w:tc>
          <w:tcPr>
            <w:tcW w:w="1337" w:type="dxa"/>
            <w:gridSpan w:val="5"/>
            <w:vAlign w:val="center"/>
          </w:tcPr>
          <w:p w:rsidR="008F1C8A" w:rsidRPr="008F1C8A" w:rsidRDefault="008F1C8A" w:rsidP="00835396">
            <w:pPr>
              <w:spacing w:line="600" w:lineRule="exact"/>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职务职称</w:t>
            </w:r>
          </w:p>
        </w:tc>
        <w:tc>
          <w:tcPr>
            <w:tcW w:w="1387" w:type="dxa"/>
            <w:gridSpan w:val="2"/>
            <w:vAlign w:val="center"/>
          </w:tcPr>
          <w:p w:rsidR="008F1C8A" w:rsidRPr="008F1C8A" w:rsidRDefault="008F1C8A" w:rsidP="00835396">
            <w:pPr>
              <w:spacing w:line="600" w:lineRule="exact"/>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研究专长</w:t>
            </w:r>
          </w:p>
        </w:tc>
        <w:tc>
          <w:tcPr>
            <w:tcW w:w="1293" w:type="dxa"/>
            <w:gridSpan w:val="3"/>
            <w:vAlign w:val="center"/>
          </w:tcPr>
          <w:p w:rsidR="008F1C8A" w:rsidRPr="008F1C8A" w:rsidRDefault="008F1C8A" w:rsidP="00835396">
            <w:pPr>
              <w:spacing w:line="600" w:lineRule="exact"/>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学历学位</w:t>
            </w:r>
          </w:p>
        </w:tc>
        <w:tc>
          <w:tcPr>
            <w:tcW w:w="1504" w:type="dxa"/>
            <w:tcBorders>
              <w:right w:val="single" w:sz="4" w:space="0" w:color="auto"/>
            </w:tcBorders>
            <w:vAlign w:val="center"/>
          </w:tcPr>
          <w:p w:rsidR="008F1C8A" w:rsidRPr="008F1C8A" w:rsidRDefault="008F1C8A" w:rsidP="00835396">
            <w:pPr>
              <w:spacing w:line="600" w:lineRule="exact"/>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工作单位</w:t>
            </w: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447" w:type="dxa"/>
            <w:vMerge/>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849"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736"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94" w:type="dxa"/>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37" w:type="dxa"/>
            <w:gridSpan w:val="5"/>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387" w:type="dxa"/>
            <w:gridSpan w:val="2"/>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293" w:type="dxa"/>
            <w:gridSpan w:val="3"/>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504" w:type="dxa"/>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r>
      <w:tr w:rsidR="008F1C8A" w:rsidRPr="008F1C8A" w:rsidTr="00835396">
        <w:trPr>
          <w:cantSplit/>
          <w:trHeight w:hRule="exact" w:val="680"/>
        </w:trPr>
        <w:tc>
          <w:tcPr>
            <w:tcW w:w="1296" w:type="dxa"/>
            <w:gridSpan w:val="3"/>
            <w:tcBorders>
              <w:left w:val="single" w:sz="4" w:space="0" w:color="auto"/>
            </w:tcBorders>
            <w:vAlign w:val="center"/>
          </w:tcPr>
          <w:p w:rsidR="008F1C8A" w:rsidRPr="008F1C8A" w:rsidRDefault="008F1C8A" w:rsidP="00835396">
            <w:pPr>
              <w:spacing w:line="600" w:lineRule="exact"/>
              <w:jc w:val="center"/>
              <w:rPr>
                <w:rFonts w:ascii="仿宋_GB2312" w:eastAsia="仿宋_GB2312" w:hAnsi="仿宋" w:cs="仿宋" w:hint="eastAsia"/>
                <w:sz w:val="24"/>
                <w:szCs w:val="24"/>
              </w:rPr>
            </w:pPr>
            <w:r w:rsidRPr="008F1C8A">
              <w:rPr>
                <w:rFonts w:ascii="仿宋_GB2312" w:eastAsia="仿宋_GB2312" w:hAnsi="仿宋" w:cs="仿宋" w:hint="eastAsia"/>
                <w:sz w:val="24"/>
                <w:szCs w:val="24"/>
              </w:rPr>
              <w:t>预期成果</w:t>
            </w:r>
          </w:p>
        </w:tc>
        <w:tc>
          <w:tcPr>
            <w:tcW w:w="609" w:type="dxa"/>
            <w:tcBorders>
              <w:lef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5182" w:type="dxa"/>
            <w:gridSpan w:val="11"/>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b/>
                <w:bCs/>
                <w:sz w:val="24"/>
                <w:szCs w:val="24"/>
              </w:rPr>
              <w:t>A.</w:t>
            </w:r>
            <w:r w:rsidRPr="008F1C8A">
              <w:rPr>
                <w:rFonts w:ascii="仿宋_GB2312" w:eastAsia="仿宋_GB2312" w:hAnsi="仿宋" w:cs="仿宋" w:hint="eastAsia"/>
                <w:sz w:val="24"/>
                <w:szCs w:val="24"/>
              </w:rPr>
              <w:t>专著</w:t>
            </w:r>
            <w:r w:rsidRPr="008F1C8A">
              <w:rPr>
                <w:rFonts w:ascii="仿宋_GB2312" w:eastAsia="仿宋_GB2312" w:hAnsi="仿宋" w:cs="仿宋" w:hint="eastAsia"/>
                <w:b/>
                <w:bCs/>
                <w:sz w:val="24"/>
                <w:szCs w:val="24"/>
              </w:rPr>
              <w:t>B.</w:t>
            </w:r>
            <w:r w:rsidRPr="008F1C8A">
              <w:rPr>
                <w:rFonts w:ascii="仿宋_GB2312" w:eastAsia="仿宋_GB2312" w:hAnsi="仿宋" w:cs="仿宋" w:hint="eastAsia"/>
                <w:sz w:val="24"/>
                <w:szCs w:val="24"/>
              </w:rPr>
              <w:t>译著</w:t>
            </w:r>
            <w:r w:rsidRPr="008F1C8A">
              <w:rPr>
                <w:rFonts w:ascii="仿宋_GB2312" w:eastAsia="仿宋_GB2312" w:hAnsi="仿宋" w:cs="仿宋" w:hint="eastAsia"/>
                <w:b/>
                <w:bCs/>
                <w:sz w:val="24"/>
                <w:szCs w:val="24"/>
              </w:rPr>
              <w:t>C.</w:t>
            </w:r>
            <w:r w:rsidRPr="008F1C8A">
              <w:rPr>
                <w:rFonts w:ascii="仿宋_GB2312" w:eastAsia="仿宋_GB2312" w:hAnsi="仿宋" w:cs="仿宋" w:hint="eastAsia"/>
                <w:sz w:val="24"/>
                <w:szCs w:val="24"/>
              </w:rPr>
              <w:t>论文</w:t>
            </w:r>
            <w:r w:rsidRPr="008F1C8A">
              <w:rPr>
                <w:rFonts w:ascii="仿宋_GB2312" w:eastAsia="仿宋_GB2312" w:hAnsi="仿宋" w:cs="仿宋" w:hint="eastAsia"/>
                <w:b/>
                <w:bCs/>
                <w:sz w:val="24"/>
                <w:szCs w:val="24"/>
              </w:rPr>
              <w:t>D.</w:t>
            </w:r>
            <w:r w:rsidRPr="008F1C8A">
              <w:rPr>
                <w:rFonts w:ascii="仿宋_GB2312" w:eastAsia="仿宋_GB2312" w:hAnsi="仿宋" w:cs="仿宋" w:hint="eastAsia"/>
                <w:sz w:val="24"/>
                <w:szCs w:val="24"/>
              </w:rPr>
              <w:t>研究报告</w:t>
            </w:r>
            <w:r w:rsidRPr="008F1C8A">
              <w:rPr>
                <w:rFonts w:ascii="仿宋_GB2312" w:eastAsia="仿宋_GB2312" w:hAnsi="仿宋" w:cs="仿宋" w:hint="eastAsia"/>
                <w:b/>
                <w:bCs/>
                <w:sz w:val="24"/>
                <w:szCs w:val="24"/>
              </w:rPr>
              <w:t>E.</w:t>
            </w:r>
            <w:r w:rsidRPr="008F1C8A">
              <w:rPr>
                <w:rFonts w:ascii="仿宋_GB2312" w:eastAsia="仿宋_GB2312" w:hAnsi="仿宋" w:cs="仿宋" w:hint="eastAsia"/>
                <w:sz w:val="24"/>
                <w:szCs w:val="24"/>
              </w:rPr>
              <w:t>工具书</w:t>
            </w:r>
            <w:r w:rsidRPr="008F1C8A">
              <w:rPr>
                <w:rFonts w:ascii="仿宋_GB2312" w:eastAsia="仿宋_GB2312" w:hAnsi="仿宋" w:cs="仿宋" w:hint="eastAsia"/>
                <w:b/>
                <w:bCs/>
                <w:sz w:val="24"/>
                <w:szCs w:val="24"/>
              </w:rPr>
              <w:t>F.</w:t>
            </w:r>
            <w:r w:rsidRPr="008F1C8A">
              <w:rPr>
                <w:rFonts w:ascii="仿宋_GB2312" w:eastAsia="仿宋_GB2312" w:hAnsi="仿宋" w:cs="仿宋" w:hint="eastAsia"/>
                <w:sz w:val="24"/>
                <w:szCs w:val="24"/>
              </w:rPr>
              <w:t>其它</w:t>
            </w:r>
          </w:p>
        </w:tc>
        <w:tc>
          <w:tcPr>
            <w:tcW w:w="1860" w:type="dxa"/>
            <w:gridSpan w:val="2"/>
            <w:tcBorders>
              <w:right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_GB2312" w:cs="仿宋_GB2312" w:hint="eastAsia"/>
                <w:sz w:val="24"/>
                <w:szCs w:val="24"/>
              </w:rPr>
              <w:t>字数</w:t>
            </w:r>
            <w:r w:rsidRPr="008F1C8A">
              <w:rPr>
                <w:rFonts w:ascii="仿宋_GB2312" w:eastAsia="仿宋_GB2312" w:hAnsi="仿宋_GB2312" w:cs="仿宋_GB2312" w:hint="eastAsia"/>
                <w:spacing w:val="-2"/>
                <w:sz w:val="24"/>
                <w:szCs w:val="24"/>
              </w:rPr>
              <w:t>（   千字）</w:t>
            </w:r>
          </w:p>
        </w:tc>
      </w:tr>
      <w:tr w:rsidR="008F1C8A" w:rsidRPr="008F1C8A" w:rsidTr="00835396">
        <w:trPr>
          <w:trHeight w:hRule="exact" w:val="680"/>
        </w:trPr>
        <w:tc>
          <w:tcPr>
            <w:tcW w:w="1905" w:type="dxa"/>
            <w:gridSpan w:val="4"/>
            <w:tcBorders>
              <w:left w:val="single" w:sz="4" w:space="0" w:color="auto"/>
              <w:bottom w:val="single" w:sz="4" w:space="0" w:color="auto"/>
            </w:tcBorders>
            <w:vAlign w:val="center"/>
          </w:tcPr>
          <w:p w:rsidR="008F1C8A" w:rsidRPr="008F1C8A" w:rsidRDefault="008F1C8A" w:rsidP="00835396">
            <w:pPr>
              <w:spacing w:line="600" w:lineRule="exact"/>
              <w:jc w:val="center"/>
              <w:rPr>
                <w:rFonts w:ascii="仿宋_GB2312" w:eastAsia="仿宋_GB2312" w:hAnsi="仿宋" w:cs="仿宋" w:hint="eastAsia"/>
                <w:sz w:val="24"/>
                <w:szCs w:val="24"/>
              </w:rPr>
            </w:pPr>
            <w:r w:rsidRPr="008F1C8A">
              <w:rPr>
                <w:rFonts w:ascii="仿宋_GB2312" w:eastAsia="仿宋_GB2312" w:hAnsi="仿宋" w:cs="仿宋" w:hint="eastAsia"/>
                <w:sz w:val="24"/>
                <w:szCs w:val="24"/>
              </w:rPr>
              <w:t>申报经费</w:t>
            </w:r>
          </w:p>
        </w:tc>
        <w:tc>
          <w:tcPr>
            <w:tcW w:w="2428" w:type="dxa"/>
            <w:gridSpan w:val="4"/>
            <w:tcBorders>
              <w:bottom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p>
        </w:tc>
        <w:tc>
          <w:tcPr>
            <w:tcW w:w="1817" w:type="dxa"/>
            <w:gridSpan w:val="5"/>
            <w:tcBorders>
              <w:bottom w:val="single" w:sz="4" w:space="0" w:color="auto"/>
            </w:tcBorders>
            <w:vAlign w:val="center"/>
          </w:tcPr>
          <w:p w:rsidR="008F1C8A" w:rsidRPr="008F1C8A" w:rsidRDefault="008F1C8A" w:rsidP="00835396">
            <w:pPr>
              <w:spacing w:line="600" w:lineRule="exact"/>
              <w:rPr>
                <w:rFonts w:ascii="仿宋_GB2312" w:eastAsia="仿宋_GB2312" w:hAnsi="仿宋" w:cs="仿宋" w:hint="eastAsia"/>
                <w:sz w:val="24"/>
                <w:szCs w:val="24"/>
              </w:rPr>
            </w:pPr>
            <w:r w:rsidRPr="008F1C8A">
              <w:rPr>
                <w:rFonts w:ascii="仿宋_GB2312" w:eastAsia="仿宋_GB2312" w:hAnsi="仿宋" w:cs="仿宋" w:hint="eastAsia"/>
                <w:sz w:val="24"/>
                <w:szCs w:val="24"/>
              </w:rPr>
              <w:t>预计完成时间</w:t>
            </w:r>
          </w:p>
        </w:tc>
        <w:tc>
          <w:tcPr>
            <w:tcW w:w="2797" w:type="dxa"/>
            <w:gridSpan w:val="4"/>
            <w:tcBorders>
              <w:bottom w:val="single" w:sz="4" w:space="0" w:color="auto"/>
              <w:right w:val="single" w:sz="4" w:space="0" w:color="auto"/>
            </w:tcBorders>
            <w:vAlign w:val="center"/>
          </w:tcPr>
          <w:p w:rsidR="008F1C8A" w:rsidRPr="008F1C8A" w:rsidRDefault="008F1C8A" w:rsidP="00835396">
            <w:pPr>
              <w:spacing w:line="600" w:lineRule="exact"/>
              <w:ind w:firstLineChars="300" w:firstLine="720"/>
              <w:rPr>
                <w:rFonts w:ascii="仿宋_GB2312" w:eastAsia="仿宋_GB2312" w:hAnsi="仿宋" w:cs="仿宋" w:hint="eastAsia"/>
                <w:sz w:val="24"/>
                <w:szCs w:val="24"/>
              </w:rPr>
            </w:pPr>
            <w:r w:rsidRPr="008F1C8A">
              <w:rPr>
                <w:rFonts w:ascii="仿宋_GB2312" w:eastAsia="仿宋_GB2312" w:hAnsi="仿宋" w:cs="仿宋" w:hint="eastAsia"/>
                <w:sz w:val="24"/>
                <w:szCs w:val="24"/>
              </w:rPr>
              <w:t>年   月   日</w:t>
            </w:r>
          </w:p>
        </w:tc>
      </w:tr>
    </w:tbl>
    <w:p w:rsidR="008F1C8A" w:rsidRPr="008F1C8A" w:rsidRDefault="008F1C8A" w:rsidP="008F1C8A">
      <w:pPr>
        <w:spacing w:line="360" w:lineRule="auto"/>
        <w:rPr>
          <w:rFonts w:eastAsia="黑体" w:hint="eastAsia"/>
          <w:sz w:val="32"/>
        </w:rPr>
      </w:pPr>
      <w:r w:rsidRPr="008F1C8A">
        <w:rPr>
          <w:rFonts w:eastAsia="黑体" w:hint="eastAsia"/>
          <w:sz w:val="32"/>
        </w:rPr>
        <w:br w:type="page"/>
      </w:r>
      <w:r w:rsidRPr="008F1C8A">
        <w:rPr>
          <w:rFonts w:eastAsia="黑体" w:hint="eastAsia"/>
          <w:sz w:val="32"/>
        </w:rPr>
        <w:lastRenderedPageBreak/>
        <w:t>二、课题设计论证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46"/>
      </w:tblGrid>
      <w:tr w:rsidR="008F1C8A" w:rsidRPr="008F1C8A" w:rsidTr="00835396">
        <w:trPr>
          <w:trHeight w:val="12460"/>
        </w:trPr>
        <w:tc>
          <w:tcPr>
            <w:tcW w:w="8946" w:type="dxa"/>
          </w:tcPr>
          <w:p w:rsidR="008F1C8A" w:rsidRPr="008F1C8A" w:rsidRDefault="008F1C8A" w:rsidP="00835396">
            <w:pPr>
              <w:ind w:firstLineChars="200" w:firstLine="480"/>
              <w:rPr>
                <w:rFonts w:ascii="仿宋_GB2312" w:eastAsia="仿宋_GB2312" w:hAnsi="仿宋" w:cs="仿宋" w:hint="eastAsia"/>
                <w:sz w:val="28"/>
                <w:szCs w:val="28"/>
              </w:rPr>
            </w:pPr>
            <w:r w:rsidRPr="008F1C8A">
              <w:rPr>
                <w:rFonts w:ascii="仿宋_GB2312" w:eastAsia="仿宋_GB2312" w:hAnsi="仿宋" w:cs="仿宋" w:hint="eastAsia"/>
                <w:sz w:val="24"/>
                <w:szCs w:val="24"/>
              </w:rPr>
              <w:t>1.本项目国内外研究概况；2.本研究的理论意义和实际意义；3．本项目的主要研究内容、研究目标及关键问题和创新点；4.参考文献。（3000字以内，如需要可另行加页。）</w:t>
            </w: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p w:rsidR="008F1C8A" w:rsidRPr="008F1C8A" w:rsidRDefault="008F1C8A" w:rsidP="00835396">
            <w:pPr>
              <w:rPr>
                <w:rFonts w:ascii="仿宋_GB2312" w:eastAsia="仿宋_GB2312" w:hAnsi="仿宋" w:cs="仿宋" w:hint="eastAsia"/>
                <w:sz w:val="28"/>
                <w:szCs w:val="28"/>
              </w:rPr>
            </w:pPr>
          </w:p>
        </w:tc>
      </w:tr>
    </w:tbl>
    <w:p w:rsidR="008F1C8A" w:rsidRPr="008F1C8A" w:rsidRDefault="008F1C8A" w:rsidP="008F1C8A">
      <w:pPr>
        <w:jc w:val="left"/>
        <w:rPr>
          <w:rFonts w:eastAsia="黑体" w:hint="eastAsia"/>
          <w:spacing w:val="-20"/>
          <w:sz w:val="32"/>
        </w:rPr>
      </w:pPr>
      <w:r w:rsidRPr="008F1C8A">
        <w:rPr>
          <w:rFonts w:eastAsia="黑体" w:hint="eastAsia"/>
          <w:sz w:val="32"/>
        </w:rPr>
        <w:lastRenderedPageBreak/>
        <w:t>三、</w:t>
      </w:r>
      <w:r w:rsidRPr="008F1C8A">
        <w:rPr>
          <w:rFonts w:eastAsia="黑体" w:hint="eastAsia"/>
          <w:spacing w:val="-20"/>
          <w:sz w:val="32"/>
        </w:rPr>
        <w:t>项目组成员开展的与本项目有关的研究工作和近期研究成果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46"/>
      </w:tblGrid>
      <w:tr w:rsidR="008F1C8A" w:rsidRPr="008F1C8A" w:rsidTr="00835396">
        <w:trPr>
          <w:trHeight w:val="6420"/>
        </w:trPr>
        <w:tc>
          <w:tcPr>
            <w:tcW w:w="8946" w:type="dxa"/>
          </w:tcPr>
          <w:p w:rsidR="008F1C8A" w:rsidRPr="008F1C8A" w:rsidRDefault="008F1C8A" w:rsidP="00835396">
            <w:pPr>
              <w:ind w:firstLineChars="200" w:firstLine="480"/>
              <w:rPr>
                <w:rFonts w:ascii="仿宋_GB2312" w:eastAsia="仿宋_GB2312" w:hAnsi="仿宋" w:cs="仿宋" w:hint="eastAsia"/>
                <w:sz w:val="24"/>
                <w:szCs w:val="24"/>
              </w:rPr>
            </w:pPr>
            <w:r w:rsidRPr="008F1C8A">
              <w:rPr>
                <w:rFonts w:ascii="仿宋_GB2312" w:eastAsia="仿宋_GB2312" w:hAnsi="仿宋" w:cs="仿宋" w:hint="eastAsia"/>
                <w:sz w:val="24"/>
                <w:szCs w:val="24"/>
              </w:rPr>
              <w:t>项目负责人和项目组成员承担的相关研究课题及近期研究成果，包括成果名称、成果形式、发表刊物或出版单位、发表或出版时间，以及对成果的评价（包括引用、转载、获奖及被采纳情况）。</w:t>
            </w:r>
          </w:p>
          <w:p w:rsidR="008F1C8A" w:rsidRPr="008F1C8A" w:rsidRDefault="008F1C8A" w:rsidP="00835396">
            <w:pPr>
              <w:jc w:val="left"/>
              <w:rPr>
                <w:rFonts w:hint="eastAsia"/>
              </w:rPr>
            </w:pPr>
          </w:p>
          <w:p w:rsidR="008F1C8A" w:rsidRPr="008F1C8A" w:rsidRDefault="008F1C8A" w:rsidP="00835396">
            <w:pPr>
              <w:jc w:val="left"/>
              <w:rPr>
                <w:rFonts w:eastAsia="黑体" w:hint="eastAsia"/>
              </w:rPr>
            </w:pPr>
          </w:p>
          <w:p w:rsidR="008F1C8A" w:rsidRPr="008F1C8A" w:rsidRDefault="008F1C8A" w:rsidP="00835396">
            <w:pPr>
              <w:jc w:val="left"/>
              <w:rPr>
                <w:rFonts w:eastAsia="黑体" w:hint="eastAsia"/>
              </w:rPr>
            </w:pPr>
          </w:p>
          <w:p w:rsidR="008F1C8A" w:rsidRPr="008F1C8A" w:rsidRDefault="008F1C8A" w:rsidP="00835396">
            <w:pPr>
              <w:jc w:val="left"/>
              <w:rPr>
                <w:rFonts w:eastAsia="黑体" w:hint="eastAsia"/>
              </w:rPr>
            </w:pPr>
          </w:p>
          <w:p w:rsidR="008F1C8A" w:rsidRPr="008F1C8A" w:rsidRDefault="008F1C8A" w:rsidP="00835396">
            <w:pPr>
              <w:jc w:val="left"/>
              <w:rPr>
                <w:rFonts w:eastAsia="黑体" w:hint="eastAsia"/>
              </w:rPr>
            </w:pPr>
          </w:p>
          <w:p w:rsidR="008F1C8A" w:rsidRPr="008F1C8A" w:rsidRDefault="008F1C8A" w:rsidP="00835396">
            <w:pPr>
              <w:jc w:val="left"/>
              <w:rPr>
                <w:rFonts w:eastAsia="黑体" w:hint="eastAsia"/>
              </w:rPr>
            </w:pPr>
          </w:p>
        </w:tc>
      </w:tr>
    </w:tbl>
    <w:p w:rsidR="008F1C8A" w:rsidRPr="008F1C8A" w:rsidRDefault="008F1C8A" w:rsidP="008F1C8A">
      <w:pPr>
        <w:jc w:val="left"/>
        <w:rPr>
          <w:rFonts w:eastAsia="黑体" w:hint="eastAsia"/>
          <w:sz w:val="32"/>
        </w:rPr>
      </w:pPr>
      <w:r w:rsidRPr="008F1C8A">
        <w:rPr>
          <w:rFonts w:eastAsia="黑体" w:hint="eastAsia"/>
          <w:sz w:val="32"/>
        </w:rPr>
        <w:t>四、完成项目的条件分析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46"/>
      </w:tblGrid>
      <w:tr w:rsidR="008F1C8A" w:rsidRPr="008F1C8A" w:rsidTr="00835396">
        <w:trPr>
          <w:trHeight w:val="5710"/>
        </w:trPr>
        <w:tc>
          <w:tcPr>
            <w:tcW w:w="8946" w:type="dxa"/>
          </w:tcPr>
          <w:p w:rsidR="008F1C8A" w:rsidRPr="008F1C8A" w:rsidRDefault="008F1C8A" w:rsidP="00835396">
            <w:pPr>
              <w:ind w:firstLineChars="200" w:firstLine="480"/>
              <w:rPr>
                <w:rFonts w:ascii="仿宋_GB2312" w:eastAsia="仿宋_GB2312" w:hAnsi="仿宋" w:cs="仿宋" w:hint="eastAsia"/>
                <w:sz w:val="24"/>
                <w:szCs w:val="24"/>
              </w:rPr>
            </w:pPr>
            <w:r w:rsidRPr="008F1C8A">
              <w:rPr>
                <w:rFonts w:ascii="仿宋_GB2312" w:eastAsia="仿宋_GB2312" w:hAnsi="仿宋" w:cs="仿宋" w:hint="eastAsia"/>
                <w:sz w:val="24"/>
                <w:szCs w:val="24"/>
              </w:rPr>
              <w:t>项目组成员的研究水平、资料准备和设备等科研条件。（如有需要可另行加页。）</w:t>
            </w:r>
          </w:p>
          <w:p w:rsidR="008F1C8A" w:rsidRPr="008F1C8A" w:rsidRDefault="008F1C8A" w:rsidP="00835396">
            <w:pPr>
              <w:ind w:right="71"/>
              <w:jc w:val="left"/>
            </w:pPr>
          </w:p>
          <w:p w:rsidR="008F1C8A" w:rsidRPr="008F1C8A" w:rsidRDefault="008F1C8A" w:rsidP="00835396">
            <w:pPr>
              <w:ind w:right="71"/>
              <w:jc w:val="left"/>
              <w:rPr>
                <w:rFonts w:hint="eastAsia"/>
              </w:rPr>
            </w:pPr>
          </w:p>
          <w:p w:rsidR="008F1C8A" w:rsidRPr="008F1C8A" w:rsidRDefault="008F1C8A" w:rsidP="00835396">
            <w:pPr>
              <w:ind w:right="71"/>
              <w:jc w:val="left"/>
              <w:rPr>
                <w:rFonts w:hint="eastAsia"/>
              </w:rPr>
            </w:pPr>
          </w:p>
          <w:p w:rsidR="008F1C8A" w:rsidRPr="008F1C8A" w:rsidRDefault="008F1C8A" w:rsidP="00835396">
            <w:pPr>
              <w:ind w:right="71"/>
              <w:jc w:val="left"/>
              <w:rPr>
                <w:rFonts w:hint="eastAsia"/>
              </w:rPr>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rPr>
                <w:rFonts w:hint="eastAsia"/>
              </w:rPr>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p w:rsidR="008F1C8A" w:rsidRPr="008F1C8A" w:rsidRDefault="008F1C8A" w:rsidP="00835396">
            <w:pPr>
              <w:ind w:right="71"/>
              <w:jc w:val="left"/>
            </w:pPr>
          </w:p>
        </w:tc>
      </w:tr>
    </w:tbl>
    <w:p w:rsidR="008F1C8A" w:rsidRPr="008F1C8A" w:rsidRDefault="008F1C8A" w:rsidP="008F1C8A">
      <w:pPr>
        <w:jc w:val="left"/>
        <w:rPr>
          <w:rFonts w:eastAsia="黑体" w:hint="eastAsia"/>
          <w:sz w:val="32"/>
        </w:rPr>
      </w:pPr>
      <w:r w:rsidRPr="008F1C8A">
        <w:rPr>
          <w:rFonts w:eastAsia="黑体" w:hint="eastAsia"/>
          <w:sz w:val="32"/>
        </w:rPr>
        <w:lastRenderedPageBreak/>
        <w:t>五、经费预算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8"/>
        <w:gridCol w:w="3195"/>
        <w:gridCol w:w="1007"/>
        <w:gridCol w:w="4166"/>
      </w:tblGrid>
      <w:tr w:rsidR="008F1C8A" w:rsidRPr="008F1C8A" w:rsidTr="00835396">
        <w:trPr>
          <w:cantSplit/>
          <w:trHeight w:hRule="exact" w:val="667"/>
          <w:jc w:val="center"/>
        </w:trPr>
        <w:tc>
          <w:tcPr>
            <w:tcW w:w="578" w:type="dxa"/>
            <w:vMerge w:val="restart"/>
            <w:textDirection w:val="tbRlV"/>
            <w:vAlign w:val="center"/>
          </w:tcPr>
          <w:p w:rsidR="008F1C8A" w:rsidRPr="008F1C8A" w:rsidRDefault="008F1C8A" w:rsidP="00835396">
            <w:pPr>
              <w:ind w:left="113" w:right="113"/>
              <w:jc w:val="cente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经  费  预  算</w:t>
            </w:r>
          </w:p>
        </w:tc>
        <w:tc>
          <w:tcPr>
            <w:tcW w:w="3195" w:type="dxa"/>
            <w:vAlign w:val="center"/>
          </w:tcPr>
          <w:p w:rsidR="008F1C8A" w:rsidRPr="008F1C8A" w:rsidRDefault="008F1C8A" w:rsidP="00835396">
            <w:pPr>
              <w:jc w:val="cente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费  用  项  目</w:t>
            </w:r>
          </w:p>
        </w:tc>
        <w:tc>
          <w:tcPr>
            <w:tcW w:w="1007" w:type="dxa"/>
            <w:vAlign w:val="center"/>
          </w:tcPr>
          <w:p w:rsidR="008F1C8A" w:rsidRPr="008F1C8A" w:rsidRDefault="008F1C8A" w:rsidP="00835396">
            <w:pPr>
              <w:spacing w:line="320" w:lineRule="exact"/>
              <w:jc w:val="cente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金 额</w:t>
            </w:r>
          </w:p>
          <w:p w:rsidR="008F1C8A" w:rsidRPr="008F1C8A" w:rsidRDefault="008F1C8A" w:rsidP="00835396">
            <w:pPr>
              <w:spacing w:line="320" w:lineRule="exact"/>
              <w:jc w:val="cente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（元）</w:t>
            </w: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用   途   说   明</w:t>
            </w:r>
          </w:p>
        </w:tc>
      </w:tr>
      <w:tr w:rsidR="008F1C8A" w:rsidRPr="008F1C8A" w:rsidTr="00835396">
        <w:trPr>
          <w:cantSplit/>
          <w:trHeight w:hRule="exact" w:val="567"/>
          <w:jc w:val="center"/>
        </w:trPr>
        <w:tc>
          <w:tcPr>
            <w:tcW w:w="578" w:type="dxa"/>
            <w:vMerge/>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3195" w:type="dxa"/>
            <w:vAlign w:val="center"/>
          </w:tcPr>
          <w:p w:rsidR="008F1C8A" w:rsidRPr="008F1C8A" w:rsidRDefault="008F1C8A" w:rsidP="00835396">
            <w:pP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1图书资料费</w:t>
            </w:r>
          </w:p>
        </w:tc>
        <w:tc>
          <w:tcPr>
            <w:tcW w:w="1007" w:type="dxa"/>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p>
        </w:tc>
      </w:tr>
      <w:tr w:rsidR="008F1C8A" w:rsidRPr="008F1C8A" w:rsidTr="00835396">
        <w:trPr>
          <w:cantSplit/>
          <w:trHeight w:hRule="exact" w:val="567"/>
          <w:jc w:val="center"/>
        </w:trPr>
        <w:tc>
          <w:tcPr>
            <w:tcW w:w="578" w:type="dxa"/>
            <w:vMerge/>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3195" w:type="dxa"/>
            <w:vAlign w:val="center"/>
          </w:tcPr>
          <w:p w:rsidR="008F1C8A" w:rsidRPr="008F1C8A" w:rsidRDefault="008F1C8A" w:rsidP="00835396">
            <w:pP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2国内调研和学术会议费</w:t>
            </w:r>
          </w:p>
        </w:tc>
        <w:tc>
          <w:tcPr>
            <w:tcW w:w="1007" w:type="dxa"/>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p>
        </w:tc>
      </w:tr>
      <w:tr w:rsidR="008F1C8A" w:rsidRPr="008F1C8A" w:rsidTr="00835396">
        <w:trPr>
          <w:cantSplit/>
          <w:trHeight w:hRule="exact" w:val="567"/>
          <w:jc w:val="center"/>
        </w:trPr>
        <w:tc>
          <w:tcPr>
            <w:tcW w:w="578" w:type="dxa"/>
            <w:vMerge/>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3195" w:type="dxa"/>
            <w:vAlign w:val="center"/>
          </w:tcPr>
          <w:p w:rsidR="008F1C8A" w:rsidRPr="008F1C8A" w:rsidRDefault="008F1C8A" w:rsidP="00835396">
            <w:pP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3办公、通讯费</w:t>
            </w:r>
          </w:p>
        </w:tc>
        <w:tc>
          <w:tcPr>
            <w:tcW w:w="1007" w:type="dxa"/>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p>
        </w:tc>
      </w:tr>
      <w:tr w:rsidR="008F1C8A" w:rsidRPr="008F1C8A" w:rsidTr="00835396">
        <w:trPr>
          <w:cantSplit/>
          <w:trHeight w:hRule="exact" w:val="567"/>
          <w:jc w:val="center"/>
        </w:trPr>
        <w:tc>
          <w:tcPr>
            <w:tcW w:w="578" w:type="dxa"/>
            <w:vMerge/>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3195" w:type="dxa"/>
            <w:vAlign w:val="center"/>
          </w:tcPr>
          <w:p w:rsidR="008F1C8A" w:rsidRPr="008F1C8A" w:rsidRDefault="008F1C8A" w:rsidP="00835396">
            <w:pP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4小型会议和咨询费</w:t>
            </w:r>
          </w:p>
        </w:tc>
        <w:tc>
          <w:tcPr>
            <w:tcW w:w="1007" w:type="dxa"/>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p>
        </w:tc>
      </w:tr>
      <w:tr w:rsidR="008F1C8A" w:rsidRPr="008F1C8A" w:rsidTr="00835396">
        <w:trPr>
          <w:cantSplit/>
          <w:trHeight w:hRule="exact" w:val="567"/>
          <w:jc w:val="center"/>
        </w:trPr>
        <w:tc>
          <w:tcPr>
            <w:tcW w:w="578" w:type="dxa"/>
            <w:vMerge/>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3195" w:type="dxa"/>
            <w:vAlign w:val="center"/>
          </w:tcPr>
          <w:p w:rsidR="008F1C8A" w:rsidRPr="008F1C8A" w:rsidRDefault="008F1C8A" w:rsidP="00835396">
            <w:pP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5小型仪器设备费</w:t>
            </w:r>
          </w:p>
        </w:tc>
        <w:tc>
          <w:tcPr>
            <w:tcW w:w="1007" w:type="dxa"/>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p>
        </w:tc>
      </w:tr>
      <w:tr w:rsidR="008F1C8A" w:rsidRPr="008F1C8A" w:rsidTr="00835396">
        <w:trPr>
          <w:cantSplit/>
          <w:trHeight w:hRule="exact" w:val="567"/>
          <w:jc w:val="center"/>
        </w:trPr>
        <w:tc>
          <w:tcPr>
            <w:tcW w:w="578" w:type="dxa"/>
            <w:vMerge/>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3195" w:type="dxa"/>
            <w:vAlign w:val="center"/>
          </w:tcPr>
          <w:p w:rsidR="008F1C8A" w:rsidRPr="008F1C8A" w:rsidRDefault="008F1C8A" w:rsidP="00835396">
            <w:pP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6人力劳务费</w:t>
            </w:r>
          </w:p>
        </w:tc>
        <w:tc>
          <w:tcPr>
            <w:tcW w:w="1007" w:type="dxa"/>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p>
        </w:tc>
      </w:tr>
      <w:tr w:rsidR="008F1C8A" w:rsidRPr="008F1C8A" w:rsidTr="00835396">
        <w:trPr>
          <w:cantSplit/>
          <w:trHeight w:hRule="exact" w:val="567"/>
          <w:jc w:val="center"/>
        </w:trPr>
        <w:tc>
          <w:tcPr>
            <w:tcW w:w="578" w:type="dxa"/>
            <w:vMerge/>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3195" w:type="dxa"/>
            <w:vAlign w:val="center"/>
          </w:tcPr>
          <w:p w:rsidR="008F1C8A" w:rsidRPr="008F1C8A" w:rsidRDefault="008F1C8A" w:rsidP="00835396">
            <w:pP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7管理费</w:t>
            </w:r>
          </w:p>
        </w:tc>
        <w:tc>
          <w:tcPr>
            <w:tcW w:w="1007" w:type="dxa"/>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p>
        </w:tc>
      </w:tr>
      <w:tr w:rsidR="008F1C8A" w:rsidRPr="008F1C8A" w:rsidTr="00835396">
        <w:trPr>
          <w:cantSplit/>
          <w:trHeight w:hRule="exact" w:val="567"/>
          <w:jc w:val="center"/>
        </w:trPr>
        <w:tc>
          <w:tcPr>
            <w:tcW w:w="578" w:type="dxa"/>
            <w:vMerge/>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3195" w:type="dxa"/>
            <w:vAlign w:val="center"/>
          </w:tcPr>
          <w:p w:rsidR="008F1C8A" w:rsidRPr="008F1C8A" w:rsidRDefault="008F1C8A" w:rsidP="00835396">
            <w:pPr>
              <w:jc w:val="center"/>
              <w:rPr>
                <w:rFonts w:ascii="仿宋_GB2312" w:eastAsia="仿宋_GB2312" w:hAnsi="仿宋_GB2312" w:cs="仿宋_GB2312" w:hint="eastAsia"/>
                <w:sz w:val="24"/>
                <w:szCs w:val="24"/>
              </w:rPr>
            </w:pPr>
            <w:r w:rsidRPr="008F1C8A">
              <w:rPr>
                <w:rFonts w:ascii="仿宋_GB2312" w:eastAsia="仿宋_GB2312" w:hAnsi="仿宋_GB2312" w:cs="仿宋_GB2312" w:hint="eastAsia"/>
                <w:sz w:val="24"/>
                <w:szCs w:val="24"/>
              </w:rPr>
              <w:t>合     计</w:t>
            </w:r>
          </w:p>
        </w:tc>
        <w:tc>
          <w:tcPr>
            <w:tcW w:w="1007" w:type="dxa"/>
            <w:vAlign w:val="center"/>
          </w:tcPr>
          <w:p w:rsidR="008F1C8A" w:rsidRPr="008F1C8A" w:rsidRDefault="008F1C8A" w:rsidP="00835396">
            <w:pPr>
              <w:jc w:val="center"/>
              <w:rPr>
                <w:rFonts w:ascii="仿宋_GB2312" w:eastAsia="仿宋_GB2312" w:hAnsi="仿宋_GB2312" w:cs="仿宋_GB2312" w:hint="eastAsia"/>
                <w:sz w:val="24"/>
                <w:szCs w:val="24"/>
              </w:rPr>
            </w:pPr>
          </w:p>
        </w:tc>
        <w:tc>
          <w:tcPr>
            <w:tcW w:w="4166" w:type="dxa"/>
            <w:vAlign w:val="center"/>
          </w:tcPr>
          <w:p w:rsidR="008F1C8A" w:rsidRPr="008F1C8A" w:rsidRDefault="008F1C8A" w:rsidP="00835396">
            <w:pPr>
              <w:jc w:val="center"/>
              <w:rPr>
                <w:rFonts w:ascii="仿宋_GB2312" w:eastAsia="仿宋_GB2312" w:hAnsi="仿宋_GB2312" w:cs="仿宋_GB2312" w:hint="eastAsia"/>
                <w:sz w:val="24"/>
                <w:szCs w:val="24"/>
              </w:rPr>
            </w:pPr>
          </w:p>
        </w:tc>
      </w:tr>
    </w:tbl>
    <w:p w:rsidR="008F1C8A" w:rsidRPr="008F1C8A" w:rsidRDefault="008F1C8A" w:rsidP="008F1C8A">
      <w:pPr>
        <w:spacing w:line="360" w:lineRule="auto"/>
        <w:rPr>
          <w:rFonts w:eastAsia="黑体" w:hint="eastAsia"/>
          <w:sz w:val="32"/>
        </w:rPr>
      </w:pPr>
      <w:r w:rsidRPr="008F1C8A">
        <w:rPr>
          <w:rFonts w:eastAsia="黑体" w:hint="eastAsia"/>
          <w:sz w:val="32"/>
        </w:rPr>
        <w:t>.</w:t>
      </w:r>
      <w:r w:rsidRPr="008F1C8A">
        <w:rPr>
          <w:rFonts w:eastAsia="黑体" w:hint="eastAsia"/>
          <w:sz w:val="32"/>
        </w:rPr>
        <w:t>六、推荐人意见</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946"/>
      </w:tblGrid>
      <w:tr w:rsidR="008F1C8A" w:rsidRPr="008F1C8A" w:rsidTr="00835396">
        <w:trPr>
          <w:cantSplit/>
          <w:trHeight w:val="1219"/>
        </w:trPr>
        <w:tc>
          <w:tcPr>
            <w:tcW w:w="8946" w:type="dxa"/>
            <w:vAlign w:val="center"/>
          </w:tcPr>
          <w:p w:rsidR="008F1C8A" w:rsidRPr="008F1C8A" w:rsidRDefault="008F1C8A" w:rsidP="00835396">
            <w:pPr>
              <w:spacing w:line="0" w:lineRule="atLeast"/>
              <w:ind w:right="68" w:firstLineChars="200" w:firstLine="480"/>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不具有副高级职称的重大课题或重点课题申报人，须由1-2名具有高级专业职称的同行专家推荐。推荐意见须说明申报人和参加者的专业水平、科研能力、具备的科研条件，以及该课题取得预期成果的可能性。</w:t>
            </w:r>
          </w:p>
          <w:p w:rsidR="008F1C8A" w:rsidRPr="008F1C8A" w:rsidRDefault="008F1C8A" w:rsidP="00835396">
            <w:pPr>
              <w:spacing w:line="0" w:lineRule="atLeast"/>
              <w:ind w:right="68" w:firstLineChars="200" w:firstLine="480"/>
              <w:jc w:val="left"/>
              <w:rPr>
                <w:rFonts w:ascii="仿宋_GB2312" w:eastAsia="仿宋_GB2312" w:hAnsi="仿宋" w:cs="仿宋" w:hint="eastAsia"/>
                <w:spacing w:val="4"/>
                <w:sz w:val="24"/>
                <w:szCs w:val="24"/>
              </w:rPr>
            </w:pPr>
            <w:r w:rsidRPr="008F1C8A">
              <w:rPr>
                <w:rFonts w:ascii="仿宋_GB2312" w:eastAsia="仿宋_GB2312" w:hAnsi="仿宋" w:cs="仿宋" w:hint="eastAsia"/>
                <w:sz w:val="24"/>
                <w:szCs w:val="24"/>
              </w:rPr>
              <w:t>（注：本课题申报规定，机关、企业单位的副厅级以上相当于高级职称、处级以上相当于副高级）</w:t>
            </w:r>
          </w:p>
        </w:tc>
      </w:tr>
      <w:tr w:rsidR="008F1C8A" w:rsidRPr="008F1C8A" w:rsidTr="00835396">
        <w:trPr>
          <w:cantSplit/>
          <w:trHeight w:val="3248"/>
        </w:trPr>
        <w:tc>
          <w:tcPr>
            <w:tcW w:w="8946" w:type="dxa"/>
            <w:vAlign w:val="bottom"/>
          </w:tcPr>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p>
          <w:p w:rsidR="008F1C8A" w:rsidRPr="008F1C8A" w:rsidRDefault="008F1C8A" w:rsidP="00835396">
            <w:pPr>
              <w:spacing w:after="156"/>
              <w:rPr>
                <w:rFonts w:ascii="仿宋_GB2312" w:eastAsia="仿宋_GB2312" w:hAnsi="仿宋" w:cs="仿宋" w:hint="eastAsia"/>
                <w:sz w:val="24"/>
                <w:szCs w:val="24"/>
              </w:rPr>
            </w:pPr>
            <w:r w:rsidRPr="008F1C8A">
              <w:rPr>
                <w:rFonts w:ascii="仿宋_GB2312" w:eastAsia="仿宋_GB2312" w:hAnsi="仿宋" w:cs="仿宋" w:hint="eastAsia"/>
                <w:sz w:val="24"/>
                <w:szCs w:val="24"/>
              </w:rPr>
              <w:t xml:space="preserve">第一推荐人姓名：         专业职务          研究专长        </w:t>
            </w:r>
          </w:p>
          <w:p w:rsidR="008F1C8A" w:rsidRPr="008F1C8A" w:rsidRDefault="008F1C8A" w:rsidP="00835396">
            <w:pPr>
              <w:spacing w:after="156"/>
              <w:rPr>
                <w:rFonts w:ascii="仿宋_GB2312" w:eastAsia="仿宋_GB2312" w:hAnsi="仿宋" w:cs="仿宋" w:hint="eastAsia"/>
                <w:sz w:val="24"/>
                <w:szCs w:val="24"/>
              </w:rPr>
            </w:pPr>
            <w:r w:rsidRPr="008F1C8A">
              <w:rPr>
                <w:rFonts w:ascii="仿宋_GB2312" w:eastAsia="仿宋_GB2312" w:hAnsi="仿宋" w:cs="仿宋" w:hint="eastAsia"/>
                <w:sz w:val="24"/>
                <w:szCs w:val="24"/>
              </w:rPr>
              <w:t>工作单位：                                      年     月     日</w:t>
            </w:r>
          </w:p>
        </w:tc>
      </w:tr>
      <w:tr w:rsidR="008F1C8A" w:rsidRPr="008F1C8A" w:rsidTr="00835396">
        <w:trPr>
          <w:cantSplit/>
          <w:trHeight w:val="4240"/>
        </w:trPr>
        <w:tc>
          <w:tcPr>
            <w:tcW w:w="8946" w:type="dxa"/>
            <w:vAlign w:val="bottom"/>
          </w:tcPr>
          <w:p w:rsidR="008F1C8A" w:rsidRPr="008F1C8A" w:rsidRDefault="008F1C8A" w:rsidP="00835396">
            <w:pPr>
              <w:spacing w:after="156"/>
              <w:rPr>
                <w:rFonts w:ascii="仿宋_GB2312" w:eastAsia="仿宋_GB2312" w:hAnsi="仿宋" w:cs="仿宋" w:hint="eastAsia"/>
                <w:sz w:val="24"/>
                <w:szCs w:val="24"/>
              </w:rPr>
            </w:pPr>
            <w:r w:rsidRPr="008F1C8A">
              <w:rPr>
                <w:rFonts w:ascii="仿宋_GB2312" w:eastAsia="仿宋_GB2312" w:hAnsi="仿宋" w:cs="仿宋" w:hint="eastAsia"/>
                <w:sz w:val="24"/>
                <w:szCs w:val="24"/>
              </w:rPr>
              <w:lastRenderedPageBreak/>
              <w:t xml:space="preserve">第二推荐人姓名：         专业职务          研究专长        </w:t>
            </w:r>
          </w:p>
          <w:p w:rsidR="008F1C8A" w:rsidRPr="008F1C8A" w:rsidRDefault="008F1C8A" w:rsidP="00835396">
            <w:pPr>
              <w:spacing w:after="156"/>
              <w:rPr>
                <w:rFonts w:ascii="仿宋_GB2312" w:eastAsia="仿宋_GB2312" w:hAnsi="仿宋" w:cs="仿宋" w:hint="eastAsia"/>
                <w:sz w:val="24"/>
                <w:szCs w:val="24"/>
              </w:rPr>
            </w:pPr>
            <w:r w:rsidRPr="008F1C8A">
              <w:rPr>
                <w:rFonts w:ascii="仿宋_GB2312" w:eastAsia="仿宋_GB2312" w:hAnsi="仿宋" w:cs="仿宋" w:hint="eastAsia"/>
                <w:sz w:val="24"/>
                <w:szCs w:val="24"/>
              </w:rPr>
              <w:t>工作单位：                                      年     月     日</w:t>
            </w:r>
          </w:p>
        </w:tc>
      </w:tr>
    </w:tbl>
    <w:p w:rsidR="008F1C8A" w:rsidRPr="008F1C8A" w:rsidRDefault="008F1C8A" w:rsidP="008F1C8A">
      <w:pPr>
        <w:spacing w:line="360" w:lineRule="auto"/>
        <w:rPr>
          <w:rFonts w:eastAsia="黑体" w:hint="eastAsia"/>
          <w:sz w:val="32"/>
        </w:rPr>
      </w:pPr>
      <w:r w:rsidRPr="008F1C8A">
        <w:rPr>
          <w:rFonts w:eastAsia="黑体" w:hint="eastAsia"/>
          <w:sz w:val="32"/>
        </w:rPr>
        <w:t>七、单位及管理部门意见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46"/>
      </w:tblGrid>
      <w:tr w:rsidR="008F1C8A" w:rsidRPr="008F1C8A" w:rsidTr="00835396">
        <w:trPr>
          <w:trHeight w:val="4498"/>
        </w:trPr>
        <w:tc>
          <w:tcPr>
            <w:tcW w:w="8946" w:type="dxa"/>
            <w:tcBorders>
              <w:bottom w:val="single" w:sz="4" w:space="0" w:color="auto"/>
            </w:tcBorders>
          </w:tcPr>
          <w:p w:rsidR="008F1C8A" w:rsidRPr="008F1C8A" w:rsidRDefault="008F1C8A" w:rsidP="00835396">
            <w:pPr>
              <w:spacing w:line="0" w:lineRule="atLeast"/>
              <w:ind w:right="68" w:firstLineChars="200" w:firstLine="480"/>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课题负责人所在单位意见：1．申报人的政治素质与业务水平是否适于承担本课题的研究；2．能否提供完成本课题所需时间和其他必要条件。</w:t>
            </w:r>
          </w:p>
          <w:p w:rsidR="008F1C8A" w:rsidRPr="008F1C8A" w:rsidRDefault="008F1C8A" w:rsidP="00835396">
            <w:pPr>
              <w:jc w:val="left"/>
              <w:rPr>
                <w:rFonts w:ascii="仿宋_GB2312" w:eastAsia="仿宋_GB2312" w:hAnsi="仿宋" w:cs="仿宋" w:hint="eastAsia"/>
                <w:sz w:val="24"/>
                <w:szCs w:val="24"/>
              </w:rPr>
            </w:pPr>
          </w:p>
          <w:p w:rsidR="008F1C8A" w:rsidRPr="008F1C8A" w:rsidRDefault="008F1C8A" w:rsidP="00835396">
            <w:pPr>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Default="008F1C8A" w:rsidP="008F1C8A">
            <w:pPr>
              <w:ind w:right="240"/>
              <w:jc w:val="right"/>
              <w:rPr>
                <w:rFonts w:ascii="仿宋_GB2312" w:eastAsia="仿宋_GB2312" w:hAnsi="仿宋" w:cs="仿宋"/>
                <w:sz w:val="24"/>
                <w:szCs w:val="24"/>
              </w:rPr>
            </w:pPr>
          </w:p>
          <w:p w:rsidR="008F1C8A" w:rsidRDefault="008F1C8A" w:rsidP="008F1C8A">
            <w:pPr>
              <w:ind w:right="240"/>
              <w:jc w:val="right"/>
              <w:rPr>
                <w:rFonts w:ascii="仿宋_GB2312" w:eastAsia="仿宋_GB2312" w:hAnsi="仿宋" w:cs="仿宋"/>
                <w:sz w:val="24"/>
                <w:szCs w:val="24"/>
              </w:rPr>
            </w:pPr>
          </w:p>
          <w:p w:rsidR="008F1C8A" w:rsidRDefault="008F1C8A" w:rsidP="008F1C8A">
            <w:pPr>
              <w:ind w:right="240"/>
              <w:jc w:val="right"/>
              <w:rPr>
                <w:rFonts w:ascii="仿宋_GB2312" w:eastAsia="仿宋_GB2312" w:hAnsi="仿宋" w:cs="仿宋"/>
                <w:sz w:val="24"/>
                <w:szCs w:val="24"/>
              </w:rPr>
            </w:pPr>
          </w:p>
          <w:p w:rsidR="008F1C8A" w:rsidRDefault="008F1C8A" w:rsidP="008F1C8A">
            <w:pPr>
              <w:ind w:right="240"/>
              <w:jc w:val="right"/>
              <w:rPr>
                <w:rFonts w:ascii="仿宋_GB2312" w:eastAsia="仿宋_GB2312" w:hAnsi="仿宋" w:cs="仿宋"/>
                <w:sz w:val="24"/>
                <w:szCs w:val="24"/>
              </w:rPr>
            </w:pPr>
          </w:p>
          <w:p w:rsidR="008F1C8A" w:rsidRDefault="008F1C8A" w:rsidP="008F1C8A">
            <w:pPr>
              <w:ind w:right="240"/>
              <w:jc w:val="right"/>
              <w:rPr>
                <w:rFonts w:ascii="仿宋_GB2312" w:eastAsia="仿宋_GB2312" w:hAnsi="仿宋" w:cs="仿宋"/>
                <w:sz w:val="24"/>
                <w:szCs w:val="24"/>
              </w:rPr>
            </w:pPr>
          </w:p>
          <w:p w:rsidR="008F1C8A" w:rsidRPr="008F1C8A" w:rsidRDefault="008F1C8A" w:rsidP="008F1C8A">
            <w:pPr>
              <w:ind w:right="240"/>
              <w:jc w:val="right"/>
              <w:rPr>
                <w:rFonts w:ascii="仿宋_GB2312" w:eastAsia="仿宋_GB2312" w:hAnsi="仿宋" w:cs="仿宋" w:hint="eastAsia"/>
                <w:sz w:val="24"/>
                <w:szCs w:val="24"/>
              </w:rPr>
            </w:pPr>
            <w:r w:rsidRPr="008F1C8A">
              <w:rPr>
                <w:rFonts w:ascii="仿宋_GB2312" w:eastAsia="仿宋_GB2312" w:hAnsi="仿宋" w:cs="仿宋" w:hint="eastAsia"/>
                <w:sz w:val="24"/>
                <w:szCs w:val="24"/>
              </w:rPr>
              <w:t xml:space="preserve"> （公章）     </w:t>
            </w:r>
          </w:p>
          <w:p w:rsidR="008F1C8A" w:rsidRPr="008F1C8A" w:rsidRDefault="008F1C8A" w:rsidP="008F1C8A">
            <w:pPr>
              <w:ind w:right="240"/>
              <w:jc w:val="right"/>
              <w:rPr>
                <w:rFonts w:ascii="仿宋_GB2312" w:eastAsia="仿宋_GB2312" w:hAnsi="仿宋" w:cs="仿宋" w:hint="eastAsia"/>
                <w:sz w:val="24"/>
                <w:szCs w:val="24"/>
              </w:rPr>
            </w:pPr>
            <w:r w:rsidRPr="008F1C8A">
              <w:rPr>
                <w:rFonts w:ascii="仿宋_GB2312" w:eastAsia="仿宋_GB2312" w:hAnsi="仿宋" w:cs="仿宋" w:hint="eastAsia"/>
                <w:sz w:val="24"/>
                <w:szCs w:val="24"/>
              </w:rPr>
              <w:t>年</w:t>
            </w:r>
            <w:r>
              <w:rPr>
                <w:rFonts w:ascii="仿宋_GB2312" w:eastAsia="仿宋_GB2312" w:hAnsi="仿宋" w:cs="仿宋" w:hint="eastAsia"/>
                <w:sz w:val="24"/>
                <w:szCs w:val="24"/>
              </w:rPr>
              <w:t xml:space="preserve"> </w:t>
            </w:r>
            <w:r>
              <w:rPr>
                <w:rFonts w:ascii="仿宋_GB2312" w:eastAsia="仿宋_GB2312" w:hAnsi="仿宋" w:cs="仿宋"/>
                <w:sz w:val="24"/>
                <w:szCs w:val="24"/>
              </w:rPr>
              <w:t xml:space="preserve">  </w:t>
            </w:r>
            <w:r w:rsidRPr="008F1C8A">
              <w:rPr>
                <w:rFonts w:ascii="仿宋_GB2312" w:eastAsia="仿宋_GB2312" w:hAnsi="仿宋" w:cs="仿宋" w:hint="eastAsia"/>
                <w:sz w:val="24"/>
                <w:szCs w:val="24"/>
              </w:rPr>
              <w:t xml:space="preserve">月  </w:t>
            </w:r>
            <w:r>
              <w:rPr>
                <w:rFonts w:ascii="仿宋_GB2312" w:eastAsia="仿宋_GB2312" w:hAnsi="仿宋" w:cs="仿宋"/>
                <w:sz w:val="24"/>
                <w:szCs w:val="24"/>
              </w:rPr>
              <w:t xml:space="preserve"> </w:t>
            </w:r>
            <w:r w:rsidRPr="008F1C8A">
              <w:rPr>
                <w:rFonts w:ascii="仿宋_GB2312" w:eastAsia="仿宋_GB2312" w:hAnsi="仿宋" w:cs="仿宋" w:hint="eastAsia"/>
                <w:sz w:val="24"/>
                <w:szCs w:val="24"/>
              </w:rPr>
              <w:t xml:space="preserve">日      </w:t>
            </w:r>
          </w:p>
        </w:tc>
      </w:tr>
      <w:tr w:rsidR="008F1C8A" w:rsidRPr="008F1C8A" w:rsidTr="00835396">
        <w:trPr>
          <w:trHeight w:val="3021"/>
        </w:trPr>
        <w:tc>
          <w:tcPr>
            <w:tcW w:w="8946" w:type="dxa"/>
          </w:tcPr>
          <w:p w:rsidR="008F1C8A" w:rsidRPr="008F1C8A" w:rsidRDefault="008F1C8A" w:rsidP="00835396">
            <w:pPr>
              <w:spacing w:line="0" w:lineRule="atLeast"/>
              <w:ind w:right="68" w:firstLineChars="200" w:firstLine="480"/>
              <w:jc w:val="left"/>
              <w:rPr>
                <w:rFonts w:ascii="仿宋_GB2312" w:eastAsia="仿宋_GB2312" w:hAnsi="仿宋" w:cs="仿宋" w:hint="eastAsia"/>
                <w:sz w:val="24"/>
                <w:szCs w:val="24"/>
              </w:rPr>
            </w:pPr>
            <w:r w:rsidRPr="008F1C8A">
              <w:rPr>
                <w:rFonts w:ascii="仿宋_GB2312" w:eastAsia="仿宋_GB2312" w:hAnsi="仿宋" w:cs="仿宋" w:hint="eastAsia"/>
                <w:sz w:val="24"/>
                <w:szCs w:val="24"/>
              </w:rPr>
              <w:t>专家组评审意见</w:t>
            </w: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jc w:val="right"/>
              <w:rPr>
                <w:rFonts w:ascii="仿宋_GB2312" w:eastAsia="仿宋_GB2312" w:hAnsi="仿宋" w:cs="仿宋" w:hint="eastAsia"/>
                <w:sz w:val="24"/>
                <w:szCs w:val="24"/>
              </w:rPr>
            </w:pPr>
          </w:p>
          <w:p w:rsidR="008F1C8A" w:rsidRPr="008F1C8A" w:rsidRDefault="008F1C8A" w:rsidP="00835396">
            <w:pPr>
              <w:widowControl/>
              <w:ind w:right="600" w:firstLineChars="300" w:firstLine="720"/>
              <w:rPr>
                <w:rFonts w:ascii="仿宋_GB2312" w:eastAsia="仿宋_GB2312" w:hAnsi="仿宋_GB2312" w:cs="仿宋_GB2312" w:hint="eastAsia"/>
                <w:bCs/>
                <w:kern w:val="0"/>
                <w:sz w:val="24"/>
                <w:szCs w:val="24"/>
              </w:rPr>
            </w:pPr>
            <w:r w:rsidRPr="008F1C8A">
              <w:rPr>
                <w:rFonts w:ascii="仿宋_GB2312" w:eastAsia="仿宋_GB2312" w:hAnsi="仿宋" w:cs="仿宋" w:hint="eastAsia"/>
                <w:sz w:val="24"/>
                <w:szCs w:val="24"/>
              </w:rPr>
              <w:t xml:space="preserve">                         </w:t>
            </w:r>
          </w:p>
          <w:p w:rsidR="008F1C8A" w:rsidRPr="008F1C8A" w:rsidRDefault="008F1C8A" w:rsidP="00835396">
            <w:pPr>
              <w:spacing w:line="400" w:lineRule="exact"/>
              <w:jc w:val="center"/>
              <w:rPr>
                <w:rFonts w:ascii="仿宋_GB2312" w:eastAsia="仿宋_GB2312" w:hAnsi="仿宋" w:hint="eastAsia"/>
                <w:sz w:val="24"/>
                <w:szCs w:val="24"/>
              </w:rPr>
            </w:pPr>
            <w:r w:rsidRPr="008F1C8A">
              <w:rPr>
                <w:rFonts w:ascii="仿宋_GB2312" w:eastAsia="仿宋_GB2312" w:hAnsi="仿宋" w:hint="eastAsia"/>
                <w:sz w:val="24"/>
                <w:szCs w:val="24"/>
              </w:rPr>
              <w:t>专家组组长（签名）：</w:t>
            </w:r>
          </w:p>
          <w:p w:rsidR="008F1C8A" w:rsidRPr="008F1C8A" w:rsidRDefault="008F1C8A" w:rsidP="00835396">
            <w:pPr>
              <w:jc w:val="right"/>
              <w:rPr>
                <w:rFonts w:ascii="仿宋_GB2312" w:eastAsia="仿宋_GB2312" w:hAnsi="仿宋" w:cs="仿宋" w:hint="eastAsia"/>
                <w:sz w:val="24"/>
                <w:szCs w:val="24"/>
              </w:rPr>
            </w:pPr>
            <w:r w:rsidRPr="008F1C8A">
              <w:rPr>
                <w:rFonts w:ascii="仿宋_GB2312" w:eastAsia="仿宋_GB2312" w:hAnsi="仿宋" w:hint="eastAsia"/>
                <w:sz w:val="24"/>
                <w:szCs w:val="24"/>
              </w:rPr>
              <w:t xml:space="preserve">                              年    月   日</w:t>
            </w:r>
            <w:r w:rsidRPr="008F1C8A">
              <w:rPr>
                <w:rFonts w:ascii="仿宋_GB2312" w:eastAsia="仿宋_GB2312" w:hAnsi="仿宋" w:cs="仿宋" w:hint="eastAsia"/>
                <w:sz w:val="24"/>
                <w:szCs w:val="24"/>
              </w:rPr>
              <w:t xml:space="preserve">       </w:t>
            </w:r>
          </w:p>
        </w:tc>
      </w:tr>
    </w:tbl>
    <w:p w:rsidR="008F1C8A" w:rsidRPr="00835396" w:rsidRDefault="008F1C8A" w:rsidP="008F1C8A">
      <w:pPr>
        <w:rPr>
          <w:rFonts w:hint="eastAsia"/>
          <w:color w:val="FF0000"/>
        </w:rPr>
      </w:pPr>
    </w:p>
    <w:p w:rsidR="008F1C8A" w:rsidRPr="00835396" w:rsidRDefault="008F1C8A" w:rsidP="008F1C8A">
      <w:pPr>
        <w:pStyle w:val="a5"/>
        <w:spacing w:before="0" w:beforeAutospacing="0" w:after="90" w:afterAutospacing="0"/>
        <w:rPr>
          <w:rFonts w:ascii="黑体" w:eastAsia="黑体" w:hAnsi="黑体" w:hint="eastAsia"/>
          <w:color w:val="FF0000"/>
          <w:kern w:val="2"/>
          <w:sz w:val="32"/>
          <w:szCs w:val="32"/>
        </w:rPr>
        <w:sectPr w:rsidR="008F1C8A" w:rsidRPr="00835396">
          <w:footerReference w:type="even" r:id="rId5"/>
          <w:pgSz w:w="11906" w:h="16838"/>
          <w:pgMar w:top="1588" w:right="1588" w:bottom="1418" w:left="1588" w:header="851" w:footer="992" w:gutter="0"/>
          <w:pgNumType w:fmt="numberInDash"/>
          <w:cols w:space="720"/>
          <w:docGrid w:type="lines" w:linePitch="312"/>
        </w:sectPr>
      </w:pPr>
    </w:p>
    <w:p w:rsidR="008F1C8A" w:rsidRPr="008F1C8A" w:rsidRDefault="008F1C8A" w:rsidP="008F1C8A">
      <w:pPr>
        <w:pStyle w:val="2"/>
        <w:keepNext w:val="0"/>
        <w:keepLines w:val="0"/>
        <w:spacing w:before="0" w:after="0" w:line="240" w:lineRule="auto"/>
        <w:rPr>
          <w:rFonts w:ascii="黑体" w:eastAsia="黑体" w:hAnsi="黑体" w:hint="eastAsia"/>
          <w:b w:val="0"/>
        </w:rPr>
      </w:pPr>
      <w:bookmarkStart w:id="13" w:name="_Toc22363"/>
      <w:r w:rsidRPr="008F1C8A">
        <w:rPr>
          <w:rFonts w:ascii="黑体" w:eastAsia="黑体" w:hAnsi="黑体" w:hint="eastAsia"/>
          <w:b w:val="0"/>
        </w:rPr>
        <w:lastRenderedPageBreak/>
        <w:t>附件3</w:t>
      </w:r>
      <w:bookmarkEnd w:id="13"/>
    </w:p>
    <w:p w:rsidR="008F1C8A" w:rsidRPr="008F1C8A" w:rsidRDefault="008F1C8A" w:rsidP="008F1C8A">
      <w:pPr>
        <w:spacing w:afterLines="50" w:after="156"/>
        <w:jc w:val="center"/>
        <w:rPr>
          <w:rFonts w:ascii="方正小标宋简体" w:eastAsia="方正小标宋简体" w:hAnsi="方正小标宋简体" w:cs="方正小标宋简体" w:hint="eastAsia"/>
          <w:sz w:val="36"/>
          <w:szCs w:val="36"/>
        </w:rPr>
      </w:pPr>
      <w:r w:rsidRPr="008F1C8A">
        <w:rPr>
          <w:rFonts w:ascii="方正小标宋简体" w:eastAsia="方正小标宋简体" w:hAnsi="方正小标宋简体" w:cs="方正小标宋简体" w:hint="eastAsia"/>
          <w:sz w:val="36"/>
          <w:szCs w:val="36"/>
        </w:rPr>
        <w:t>2018年福建省终身教育研究课题汇总表</w:t>
      </w:r>
    </w:p>
    <w:p w:rsidR="008F1C8A" w:rsidRPr="008F1C8A" w:rsidRDefault="008F1C8A" w:rsidP="008F1C8A">
      <w:pPr>
        <w:jc w:val="left"/>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申报单位：</w:t>
      </w:r>
      <w:r w:rsidRPr="008F1C8A">
        <w:rPr>
          <w:rFonts w:ascii="仿宋_GB2312" w:eastAsia="仿宋_GB2312" w:hAnsi="仿宋_GB2312" w:cs="仿宋_GB2312" w:hint="eastAsia"/>
          <w:sz w:val="28"/>
          <w:szCs w:val="28"/>
          <w:u w:val="single"/>
        </w:rPr>
        <w:t xml:space="preserve">                  </w:t>
      </w:r>
      <w:r w:rsidRPr="008F1C8A">
        <w:rPr>
          <w:rFonts w:ascii="仿宋_GB2312" w:eastAsia="仿宋_GB2312" w:hAnsi="仿宋_GB2312" w:cs="仿宋_GB2312" w:hint="eastAsia"/>
          <w:bCs/>
          <w:kern w:val="0"/>
          <w:sz w:val="28"/>
          <w:szCs w:val="28"/>
        </w:rPr>
        <w:t>（盖章）                        申报日期：        年     月     日</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1380"/>
        <w:gridCol w:w="2308"/>
        <w:gridCol w:w="1912"/>
        <w:gridCol w:w="1400"/>
        <w:gridCol w:w="1620"/>
        <w:gridCol w:w="3160"/>
        <w:gridCol w:w="1660"/>
      </w:tblGrid>
      <w:tr w:rsidR="008F1C8A" w:rsidRPr="008F1C8A" w:rsidTr="00835396">
        <w:trPr>
          <w:trHeight w:val="675"/>
        </w:trPr>
        <w:tc>
          <w:tcPr>
            <w:tcW w:w="900"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序号</w:t>
            </w:r>
          </w:p>
        </w:tc>
        <w:tc>
          <w:tcPr>
            <w:tcW w:w="1380"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课题类型</w:t>
            </w:r>
          </w:p>
        </w:tc>
        <w:tc>
          <w:tcPr>
            <w:tcW w:w="2308"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课题名称</w:t>
            </w:r>
          </w:p>
        </w:tc>
        <w:tc>
          <w:tcPr>
            <w:tcW w:w="1912"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课题负责人</w:t>
            </w:r>
          </w:p>
        </w:tc>
        <w:tc>
          <w:tcPr>
            <w:tcW w:w="1400"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学历学位</w:t>
            </w:r>
          </w:p>
        </w:tc>
        <w:tc>
          <w:tcPr>
            <w:tcW w:w="1620"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职务职称</w:t>
            </w:r>
          </w:p>
        </w:tc>
        <w:tc>
          <w:tcPr>
            <w:tcW w:w="3160"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研究专长</w:t>
            </w:r>
          </w:p>
        </w:tc>
        <w:tc>
          <w:tcPr>
            <w:tcW w:w="1660"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备注</w:t>
            </w:r>
          </w:p>
        </w:tc>
      </w:tr>
      <w:tr w:rsidR="008F1C8A" w:rsidRPr="008F1C8A" w:rsidTr="00835396">
        <w:trPr>
          <w:trHeight w:val="567"/>
        </w:trPr>
        <w:tc>
          <w:tcPr>
            <w:tcW w:w="9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1</w:t>
            </w:r>
          </w:p>
        </w:tc>
        <w:tc>
          <w:tcPr>
            <w:tcW w:w="138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2308" w:type="dxa"/>
            <w:vAlign w:val="center"/>
          </w:tcPr>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912"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4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2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3160" w:type="dxa"/>
            <w:vAlign w:val="center"/>
          </w:tcPr>
          <w:p w:rsidR="008F1C8A" w:rsidRPr="008F1C8A" w:rsidRDefault="008F1C8A" w:rsidP="00835396">
            <w:pPr>
              <w:widowControl/>
              <w:jc w:val="center"/>
              <w:rPr>
                <w:rFonts w:ascii="仿宋_GB2312" w:eastAsia="仿宋_GB2312" w:hAnsi="仿宋_GB2312" w:cs="仿宋_GB2312" w:hint="eastAsia"/>
                <w:bCs/>
                <w:kern w:val="0"/>
                <w:sz w:val="28"/>
                <w:szCs w:val="28"/>
              </w:rPr>
            </w:pPr>
            <w:r w:rsidRPr="008F1C8A">
              <w:rPr>
                <w:rFonts w:ascii="仿宋_GB2312" w:eastAsia="仿宋_GB2312" w:hAnsi="仿宋_GB2312" w:cs="仿宋_GB2312" w:hint="eastAsia"/>
                <w:bCs/>
                <w:kern w:val="0"/>
                <w:sz w:val="28"/>
                <w:szCs w:val="28"/>
              </w:rPr>
              <w:t xml:space="preserve">　</w:t>
            </w:r>
          </w:p>
        </w:tc>
        <w:tc>
          <w:tcPr>
            <w:tcW w:w="16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r>
      <w:tr w:rsidR="008F1C8A" w:rsidRPr="008F1C8A" w:rsidTr="00835396">
        <w:trPr>
          <w:trHeight w:val="567"/>
        </w:trPr>
        <w:tc>
          <w:tcPr>
            <w:tcW w:w="9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2</w:t>
            </w:r>
          </w:p>
        </w:tc>
        <w:tc>
          <w:tcPr>
            <w:tcW w:w="138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2308" w:type="dxa"/>
            <w:vAlign w:val="center"/>
          </w:tcPr>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912"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4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2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31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r>
      <w:tr w:rsidR="008F1C8A" w:rsidRPr="008F1C8A" w:rsidTr="00835396">
        <w:trPr>
          <w:trHeight w:val="567"/>
        </w:trPr>
        <w:tc>
          <w:tcPr>
            <w:tcW w:w="9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3</w:t>
            </w:r>
          </w:p>
        </w:tc>
        <w:tc>
          <w:tcPr>
            <w:tcW w:w="138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2308" w:type="dxa"/>
            <w:vAlign w:val="center"/>
          </w:tcPr>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912"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4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2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31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r>
      <w:tr w:rsidR="008F1C8A" w:rsidRPr="008F1C8A" w:rsidTr="00835396">
        <w:trPr>
          <w:trHeight w:val="567"/>
        </w:trPr>
        <w:tc>
          <w:tcPr>
            <w:tcW w:w="9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4</w:t>
            </w:r>
          </w:p>
        </w:tc>
        <w:tc>
          <w:tcPr>
            <w:tcW w:w="138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2308" w:type="dxa"/>
            <w:vAlign w:val="center"/>
          </w:tcPr>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912"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4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2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3160" w:type="dxa"/>
            <w:vAlign w:val="center"/>
          </w:tcPr>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p>
        </w:tc>
        <w:tc>
          <w:tcPr>
            <w:tcW w:w="16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r>
      <w:tr w:rsidR="008F1C8A" w:rsidRPr="008F1C8A" w:rsidTr="00835396">
        <w:trPr>
          <w:trHeight w:val="567"/>
        </w:trPr>
        <w:tc>
          <w:tcPr>
            <w:tcW w:w="9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5</w:t>
            </w:r>
          </w:p>
        </w:tc>
        <w:tc>
          <w:tcPr>
            <w:tcW w:w="138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2308" w:type="dxa"/>
            <w:vAlign w:val="center"/>
          </w:tcPr>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912"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4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2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31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r>
      <w:tr w:rsidR="008F1C8A" w:rsidRPr="008F1C8A" w:rsidTr="00835396">
        <w:trPr>
          <w:trHeight w:val="567"/>
        </w:trPr>
        <w:tc>
          <w:tcPr>
            <w:tcW w:w="9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6</w:t>
            </w:r>
          </w:p>
        </w:tc>
        <w:tc>
          <w:tcPr>
            <w:tcW w:w="138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2308" w:type="dxa"/>
            <w:vAlign w:val="center"/>
          </w:tcPr>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912"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40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2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31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p w:rsidR="008F1C8A" w:rsidRPr="008F1C8A" w:rsidRDefault="008F1C8A" w:rsidP="00835396">
            <w:pPr>
              <w:widowControl/>
              <w:spacing w:line="280" w:lineRule="exact"/>
              <w:jc w:val="left"/>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c>
          <w:tcPr>
            <w:tcW w:w="1660" w:type="dxa"/>
            <w:vAlign w:val="center"/>
          </w:tcPr>
          <w:p w:rsidR="008F1C8A" w:rsidRPr="008F1C8A" w:rsidRDefault="008F1C8A" w:rsidP="00835396">
            <w:pPr>
              <w:widowControl/>
              <w:spacing w:line="280" w:lineRule="exact"/>
              <w:jc w:val="center"/>
              <w:rPr>
                <w:rFonts w:ascii="仿宋_GB2312" w:eastAsia="仿宋_GB2312" w:hAnsi="仿宋_GB2312" w:cs="仿宋_GB2312" w:hint="eastAsia"/>
                <w:kern w:val="0"/>
                <w:sz w:val="28"/>
                <w:szCs w:val="28"/>
              </w:rPr>
            </w:pPr>
            <w:r w:rsidRPr="008F1C8A">
              <w:rPr>
                <w:rFonts w:ascii="仿宋_GB2312" w:eastAsia="仿宋_GB2312" w:hAnsi="仿宋_GB2312" w:cs="仿宋_GB2312" w:hint="eastAsia"/>
                <w:kern w:val="0"/>
                <w:sz w:val="28"/>
                <w:szCs w:val="28"/>
              </w:rPr>
              <w:t xml:space="preserve">　</w:t>
            </w:r>
          </w:p>
        </w:tc>
      </w:tr>
    </w:tbl>
    <w:p w:rsidR="008F1C8A" w:rsidRPr="008F1C8A" w:rsidRDefault="008F1C8A" w:rsidP="008F1C8A">
      <w:pPr>
        <w:pStyle w:val="1"/>
        <w:keepNext w:val="0"/>
        <w:keepLines w:val="0"/>
        <w:spacing w:before="0" w:after="0" w:line="240" w:lineRule="auto"/>
        <w:rPr>
          <w:rFonts w:eastAsia="仿宋_GB2312" w:hint="eastAsia"/>
          <w:b w:val="0"/>
          <w:bCs w:val="0"/>
          <w:kern w:val="2"/>
          <w:sz w:val="28"/>
          <w:szCs w:val="28"/>
        </w:rPr>
      </w:pPr>
      <w:bookmarkStart w:id="14" w:name="_GoBack"/>
      <w:bookmarkEnd w:id="14"/>
    </w:p>
    <w:p w:rsidR="008F1C8A" w:rsidRPr="00835396" w:rsidRDefault="008F1C8A" w:rsidP="008F1C8A">
      <w:pPr>
        <w:ind w:leftChars="-257" w:left="-540" w:firstLineChars="257" w:firstLine="540"/>
        <w:rPr>
          <w:rFonts w:hint="eastAsia"/>
          <w:color w:val="FF0000"/>
        </w:rPr>
      </w:pPr>
      <w:r w:rsidRPr="00835396">
        <w:rPr>
          <w:rFonts w:hint="eastAsia"/>
          <w:noProof/>
          <w:color w:val="FF0000"/>
        </w:rPr>
        <mc:AlternateContent>
          <mc:Choice Requires="wps">
            <w:drawing>
              <wp:anchor distT="0" distB="0" distL="114300" distR="114300" simplePos="0" relativeHeight="251662336" behindDoc="0" locked="0" layoutInCell="1" allowOverlap="1" wp14:anchorId="328145E3" wp14:editId="2462E7D0">
                <wp:simplePos x="0" y="0"/>
                <wp:positionH relativeFrom="column">
                  <wp:posOffset>0</wp:posOffset>
                </wp:positionH>
                <wp:positionV relativeFrom="paragraph">
                  <wp:posOffset>0</wp:posOffset>
                </wp:positionV>
                <wp:extent cx="8962390" cy="26670"/>
                <wp:effectExtent l="9525" t="17145" r="10160" b="13335"/>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62390" cy="26670"/>
                        </a:xfrm>
                        <a:prstGeom prst="straightConnector1">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5544952" id="直接箭头连接符 2" o:spid="_x0000_s1026" type="#_x0000_t32" style="position:absolute;left:0;text-align:left;margin-left:0;margin-top:0;width:705.7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" strokeweight="1.5pt">
                <v:fill o:detectmouseclick="t"/>
              </v:shape>
            </w:pict>
          </mc:Fallback>
        </mc:AlternateContent>
      </w:r>
    </w:p>
    <w:p w:rsidR="008F1C8A" w:rsidRPr="00835396" w:rsidRDefault="008F1C8A" w:rsidP="008F1C8A">
      <w:pPr>
        <w:pStyle w:val="1"/>
        <w:keepNext w:val="0"/>
        <w:keepLines w:val="0"/>
        <w:spacing w:before="0" w:after="0" w:line="240" w:lineRule="auto"/>
        <w:jc w:val="left"/>
        <w:rPr>
          <w:rFonts w:eastAsia="仿宋_GB2312" w:hint="eastAsia"/>
          <w:color w:val="FF0000"/>
          <w:sz w:val="28"/>
          <w:szCs w:val="28"/>
        </w:rPr>
      </w:pPr>
    </w:p>
    <w:p w:rsidR="009C1C3C" w:rsidRDefault="009C1C3C" w:rsidP="008F1C8A"/>
    <w:sectPr w:rsidR="009C1C3C" w:rsidSect="008F1C8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方正小标宋简体">
    <w:altName w:val="Microsoft YaHei UI"/>
    <w:charset w:val="86"/>
    <w:family w:val="auto"/>
    <w:pitch w:val="default"/>
    <w:sig w:usb0="00000000" w:usb1="080E0000" w:usb2="00000000" w:usb3="00000000" w:csb0="00040000" w:csb1="00000000"/>
  </w:font>
  <w:font w:name="Bookman Old Style">
    <w:altName w:val="Sitka Small"/>
    <w:charset w:val="00"/>
    <w:family w:val="roman"/>
    <w:pitch w:val="variable"/>
    <w:sig w:usb0="00000001" w:usb1="00000000" w:usb2="00000000" w:usb3="00000000" w:csb0="0000009F" w:csb1="00000000"/>
  </w:font>
  <w:font w:name="仿宋_GB2312">
    <w:altName w:val="仿宋"/>
    <w:panose1 w:val="00000000000000000000"/>
    <w:charset w:val="86"/>
    <w:family w:val="roman"/>
    <w:notTrueType/>
    <w:pitch w:val="default"/>
    <w:sig w:usb0="00000001" w:usb1="080E0000" w:usb2="00000010" w:usb3="00000000" w:csb0="00040000" w:csb1="00000000"/>
  </w:font>
  <w:font w:name="华文仿宋">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F3A" w:rsidRDefault="008F1C8A">
    <w:pPr>
      <w:pStyle w:val="a4"/>
      <w:framePr w:wrap="around" w:vAnchor="text" w:hAnchor="margin" w:xAlign="center" w:y="1"/>
      <w:rPr>
        <w:rStyle w:val="a3"/>
      </w:rPr>
    </w:pPr>
    <w:r>
      <w:fldChar w:fldCharType="begin"/>
    </w:r>
    <w:r>
      <w:rPr>
        <w:rStyle w:val="a3"/>
      </w:rPr>
      <w:instrText xml:space="preserve">PAGE  </w:instrText>
    </w:r>
    <w:r>
      <w:fldChar w:fldCharType="end"/>
    </w:r>
  </w:p>
  <w:p w:rsidR="007E5F3A" w:rsidRDefault="008F1C8A">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7AB"/>
    <w:rsid w:val="008F1C8A"/>
    <w:rsid w:val="009167AB"/>
    <w:rsid w:val="009C1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8F4D0"/>
  <w15:chartTrackingRefBased/>
  <w15:docId w15:val="{59E52FD1-D7F2-4AD6-99B3-72E872E8F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1C8A"/>
    <w:pPr>
      <w:widowControl w:val="0"/>
      <w:jc w:val="both"/>
    </w:pPr>
    <w:rPr>
      <w:rFonts w:ascii="Times New Roman" w:eastAsia="宋体" w:hAnsi="Times New Roman" w:cs="Times New Roman"/>
    </w:rPr>
  </w:style>
  <w:style w:type="paragraph" w:styleId="1">
    <w:name w:val="heading 1"/>
    <w:basedOn w:val="a"/>
    <w:next w:val="a"/>
    <w:link w:val="1Char"/>
    <w:qFormat/>
    <w:rsid w:val="008F1C8A"/>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Char"/>
    <w:qFormat/>
    <w:rsid w:val="008F1C8A"/>
    <w:pPr>
      <w:keepNext/>
      <w:keepLines/>
      <w:spacing w:before="260" w:after="260" w:line="416" w:lineRule="auto"/>
      <w:outlineLvl w:val="1"/>
    </w:pPr>
    <w:rPr>
      <w:rFonts w:ascii="等线 Light" w:eastAsia="等线 Light" w:hAnsi="等线 Light"/>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sid w:val="008F1C8A"/>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8F1C8A"/>
    <w:rPr>
      <w:rFonts w:asciiTheme="majorHAnsi" w:eastAsiaTheme="majorEastAsia" w:hAnsiTheme="majorHAnsi" w:cstheme="majorBidi"/>
      <w:b/>
      <w:bCs/>
      <w:sz w:val="32"/>
      <w:szCs w:val="32"/>
    </w:rPr>
  </w:style>
  <w:style w:type="character" w:styleId="a3">
    <w:name w:val="page number"/>
    <w:basedOn w:val="a0"/>
    <w:uiPriority w:val="99"/>
    <w:rsid w:val="008F1C8A"/>
  </w:style>
  <w:style w:type="character" w:customStyle="1" w:styleId="1Char">
    <w:name w:val="标题 1 Char"/>
    <w:link w:val="1"/>
    <w:rsid w:val="008F1C8A"/>
    <w:rPr>
      <w:rFonts w:ascii="Times New Roman" w:eastAsia="宋体" w:hAnsi="Times New Roman" w:cs="Times New Roman"/>
      <w:b/>
      <w:bCs/>
      <w:kern w:val="44"/>
      <w:sz w:val="44"/>
      <w:szCs w:val="44"/>
      <w:lang w:val="x-none" w:eastAsia="x-none"/>
    </w:rPr>
  </w:style>
  <w:style w:type="character" w:customStyle="1" w:styleId="Char">
    <w:name w:val="页脚 Char"/>
    <w:link w:val="a4"/>
    <w:uiPriority w:val="99"/>
    <w:rsid w:val="008F1C8A"/>
    <w:rPr>
      <w:rFonts w:ascii="Calibri" w:hAnsi="Calibri"/>
      <w:sz w:val="18"/>
      <w:szCs w:val="18"/>
    </w:rPr>
  </w:style>
  <w:style w:type="character" w:customStyle="1" w:styleId="2Char">
    <w:name w:val="标题 2 Char"/>
    <w:link w:val="2"/>
    <w:rsid w:val="008F1C8A"/>
    <w:rPr>
      <w:rFonts w:ascii="等线 Light" w:eastAsia="等线 Light" w:hAnsi="等线 Light" w:cs="Times New Roman"/>
      <w:b/>
      <w:bCs/>
      <w:sz w:val="32"/>
      <w:szCs w:val="32"/>
      <w:lang w:val="x-none" w:eastAsia="x-none"/>
    </w:rPr>
  </w:style>
  <w:style w:type="paragraph" w:styleId="a5">
    <w:name w:val="Normal (Web)"/>
    <w:basedOn w:val="a"/>
    <w:qFormat/>
    <w:rsid w:val="008F1C8A"/>
    <w:pPr>
      <w:spacing w:before="100" w:beforeAutospacing="1" w:after="100" w:afterAutospacing="1"/>
      <w:jc w:val="left"/>
    </w:pPr>
    <w:rPr>
      <w:kern w:val="0"/>
      <w:sz w:val="24"/>
    </w:rPr>
  </w:style>
  <w:style w:type="paragraph" w:styleId="a4">
    <w:name w:val="footer"/>
    <w:basedOn w:val="a"/>
    <w:link w:val="Char"/>
    <w:uiPriority w:val="99"/>
    <w:rsid w:val="008F1C8A"/>
    <w:pPr>
      <w:tabs>
        <w:tab w:val="center" w:pos="4153"/>
        <w:tab w:val="right" w:pos="8306"/>
      </w:tabs>
      <w:snapToGrid w:val="0"/>
      <w:jc w:val="left"/>
    </w:pPr>
    <w:rPr>
      <w:rFonts w:ascii="Calibri" w:eastAsiaTheme="minorEastAsia" w:hAnsi="Calibri" w:cstheme="minorBidi"/>
      <w:sz w:val="18"/>
      <w:szCs w:val="18"/>
    </w:rPr>
  </w:style>
  <w:style w:type="character" w:customStyle="1" w:styleId="a6">
    <w:name w:val="页脚 字符"/>
    <w:basedOn w:val="a0"/>
    <w:uiPriority w:val="99"/>
    <w:semiHidden/>
    <w:rsid w:val="008F1C8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51FD493D-CFE8-4EFD-91A6-08FFF2754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857</Words>
  <Characters>4891</Characters>
  <Application>Microsoft Office Word</Application>
  <DocSecurity>0</DocSecurity>
  <Lines>40</Lines>
  <Paragraphs>11</Paragraphs>
  <ScaleCrop>false</ScaleCrop>
  <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shally</dc:creator>
  <cp:keywords/>
  <dc:description/>
  <cp:lastModifiedBy>shally</cp:lastModifiedBy>
  <cp:revision>2</cp:revision>
  <dcterms:created xsi:type="dcterms:W3CDTF">2018-10-29T02:33:00Z</dcterms:created>
  <dcterms:modified xsi:type="dcterms:W3CDTF">2018-10-29T02:36:00Z</dcterms:modified>
</cp:coreProperties>
</file>