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D82FD">
      <w:pPr>
        <w:tabs>
          <w:tab w:val="left" w:pos="3780"/>
        </w:tabs>
        <w:jc w:val="center"/>
        <w:rPr>
          <w:rFonts w:hint="eastAsia"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福建船政交通职业学院工程类项目采购资料报送表</w:t>
      </w:r>
    </w:p>
    <w:p w14:paraId="0127195A">
      <w:pPr>
        <w:tabs>
          <w:tab w:val="left" w:pos="3780"/>
        </w:tabs>
        <w:spacing w:line="400" w:lineRule="exact"/>
        <w:ind w:firstLine="140" w:firstLineChars="50"/>
        <w:jc w:val="righ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      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   </w:t>
      </w:r>
      <w:r>
        <w:rPr>
          <w:rFonts w:hint="eastAsia" w:ascii="宋体" w:hAnsi="宋体"/>
          <w:sz w:val="28"/>
          <w:szCs w:val="28"/>
        </w:rPr>
        <w:t>日</w:t>
      </w:r>
    </w:p>
    <w:tbl>
      <w:tblPr>
        <w:tblStyle w:val="4"/>
        <w:tblW w:w="10348" w:type="dxa"/>
        <w:tblInd w:w="-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630"/>
        <w:gridCol w:w="1980"/>
        <w:gridCol w:w="3328"/>
      </w:tblGrid>
      <w:tr w14:paraId="2F9CF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410" w:type="dxa"/>
            <w:vAlign w:val="center"/>
          </w:tcPr>
          <w:p w14:paraId="425B8A59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申报部门</w:t>
            </w:r>
          </w:p>
        </w:tc>
        <w:tc>
          <w:tcPr>
            <w:tcW w:w="7938" w:type="dxa"/>
            <w:gridSpan w:val="3"/>
            <w:vAlign w:val="center"/>
          </w:tcPr>
          <w:p w14:paraId="0CF27F72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14:paraId="3EA07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2410" w:type="dxa"/>
            <w:vMerge w:val="restart"/>
            <w:vAlign w:val="center"/>
          </w:tcPr>
          <w:p w14:paraId="7B7773D2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申报部门</w:t>
            </w:r>
          </w:p>
          <w:p w14:paraId="679B34E1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负责人意见</w:t>
            </w:r>
          </w:p>
        </w:tc>
        <w:tc>
          <w:tcPr>
            <w:tcW w:w="2630" w:type="dxa"/>
            <w:vMerge w:val="restart"/>
            <w:vAlign w:val="center"/>
          </w:tcPr>
          <w:p w14:paraId="370C1464">
            <w:pPr>
              <w:spacing w:line="400" w:lineRule="exact"/>
              <w:ind w:right="480"/>
              <w:jc w:val="center"/>
              <w:rPr>
                <w:rFonts w:ascii="宋体"/>
                <w:kern w:val="0"/>
                <w:sz w:val="24"/>
              </w:rPr>
            </w:pPr>
          </w:p>
          <w:p w14:paraId="48F69B77">
            <w:pPr>
              <w:spacing w:line="400" w:lineRule="exact"/>
              <w:ind w:right="480"/>
              <w:jc w:val="center"/>
              <w:rPr>
                <w:rFonts w:ascii="宋体"/>
                <w:kern w:val="0"/>
                <w:sz w:val="24"/>
              </w:rPr>
            </w:pPr>
          </w:p>
          <w:p w14:paraId="21FDBE1A">
            <w:pPr>
              <w:spacing w:line="400" w:lineRule="exact"/>
              <w:ind w:right="480"/>
              <w:jc w:val="center"/>
              <w:rPr>
                <w:rFonts w:ascii="宋体"/>
                <w:kern w:val="0"/>
                <w:sz w:val="24"/>
              </w:rPr>
            </w:pPr>
          </w:p>
          <w:p w14:paraId="4CAD3A1E">
            <w:pPr>
              <w:spacing w:line="480" w:lineRule="exact"/>
              <w:jc w:val="right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  <w:tc>
          <w:tcPr>
            <w:tcW w:w="1980" w:type="dxa"/>
            <w:vAlign w:val="center"/>
          </w:tcPr>
          <w:p w14:paraId="369609B7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申报部门联系人（经办人）</w:t>
            </w:r>
          </w:p>
        </w:tc>
        <w:tc>
          <w:tcPr>
            <w:tcW w:w="3328" w:type="dxa"/>
            <w:vAlign w:val="center"/>
          </w:tcPr>
          <w:p w14:paraId="134BB443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14:paraId="52CFB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410" w:type="dxa"/>
            <w:vMerge w:val="continue"/>
            <w:vAlign w:val="center"/>
          </w:tcPr>
          <w:p w14:paraId="67CDFD3F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630" w:type="dxa"/>
            <w:vMerge w:val="continue"/>
            <w:vAlign w:val="center"/>
          </w:tcPr>
          <w:p w14:paraId="03F2C7A8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730EB007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3328" w:type="dxa"/>
            <w:vAlign w:val="center"/>
          </w:tcPr>
          <w:p w14:paraId="6E0B00B8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14:paraId="69E4B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Merge w:val="continue"/>
            <w:vAlign w:val="center"/>
          </w:tcPr>
          <w:p w14:paraId="647F4CA2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630" w:type="dxa"/>
            <w:vMerge w:val="continue"/>
            <w:vAlign w:val="center"/>
          </w:tcPr>
          <w:p w14:paraId="0D652278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309B8BD0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电子邮箱</w:t>
            </w:r>
          </w:p>
        </w:tc>
        <w:tc>
          <w:tcPr>
            <w:tcW w:w="3328" w:type="dxa"/>
            <w:vAlign w:val="center"/>
          </w:tcPr>
          <w:p w14:paraId="3CAEF0AA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14:paraId="604AA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410" w:type="dxa"/>
            <w:vAlign w:val="center"/>
          </w:tcPr>
          <w:p w14:paraId="49B7EA7C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工程项目名称</w:t>
            </w:r>
          </w:p>
        </w:tc>
        <w:tc>
          <w:tcPr>
            <w:tcW w:w="7938" w:type="dxa"/>
            <w:gridSpan w:val="3"/>
            <w:vAlign w:val="center"/>
          </w:tcPr>
          <w:p w14:paraId="09E880AD">
            <w:pPr>
              <w:spacing w:line="360" w:lineRule="exact"/>
              <w:rPr>
                <w:rFonts w:ascii="宋体"/>
                <w:kern w:val="0"/>
                <w:sz w:val="24"/>
              </w:rPr>
            </w:pPr>
          </w:p>
        </w:tc>
      </w:tr>
      <w:tr w14:paraId="0B7CC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2410" w:type="dxa"/>
            <w:vAlign w:val="center"/>
          </w:tcPr>
          <w:p w14:paraId="3023383A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年度财政预算批复（文号）</w:t>
            </w:r>
          </w:p>
        </w:tc>
        <w:tc>
          <w:tcPr>
            <w:tcW w:w="7938" w:type="dxa"/>
            <w:gridSpan w:val="3"/>
            <w:vAlign w:val="center"/>
          </w:tcPr>
          <w:p w14:paraId="56B7AAD5">
            <w:pPr>
              <w:spacing w:line="320" w:lineRule="exact"/>
              <w:rPr>
                <w:rFonts w:ascii="宋体"/>
                <w:kern w:val="0"/>
                <w:sz w:val="24"/>
              </w:rPr>
            </w:pPr>
          </w:p>
        </w:tc>
      </w:tr>
      <w:tr w14:paraId="7F94A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410" w:type="dxa"/>
            <w:vAlign w:val="center"/>
          </w:tcPr>
          <w:p w14:paraId="7A72E15E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预算金额</w:t>
            </w:r>
            <w:r>
              <w:rPr>
                <w:rFonts w:ascii="宋体" w:hAnsi="宋体"/>
                <w:kern w:val="0"/>
                <w:sz w:val="24"/>
              </w:rPr>
              <w:t>（控制价）</w:t>
            </w:r>
            <w:r>
              <w:rPr>
                <w:rFonts w:hint="eastAsia" w:ascii="宋体" w:hAnsi="宋体"/>
                <w:kern w:val="0"/>
                <w:sz w:val="24"/>
              </w:rPr>
              <w:t>（万元）</w:t>
            </w:r>
          </w:p>
        </w:tc>
        <w:tc>
          <w:tcPr>
            <w:tcW w:w="7938" w:type="dxa"/>
            <w:gridSpan w:val="3"/>
            <w:vAlign w:val="center"/>
          </w:tcPr>
          <w:p w14:paraId="703265F6">
            <w:pPr>
              <w:spacing w:line="320" w:lineRule="exact"/>
              <w:rPr>
                <w:rFonts w:ascii="宋体"/>
                <w:kern w:val="0"/>
                <w:sz w:val="24"/>
              </w:rPr>
            </w:pPr>
          </w:p>
        </w:tc>
      </w:tr>
      <w:tr w14:paraId="438C9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7" w:hRule="atLeast"/>
        </w:trPr>
        <w:tc>
          <w:tcPr>
            <w:tcW w:w="2410" w:type="dxa"/>
            <w:textDirection w:val="tbRlV"/>
            <w:vAlign w:val="center"/>
          </w:tcPr>
          <w:p w14:paraId="0E1E71FB">
            <w:pPr>
              <w:spacing w:line="400" w:lineRule="exact"/>
              <w:ind w:left="113" w:right="113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递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交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资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料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清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单</w:t>
            </w:r>
          </w:p>
        </w:tc>
        <w:tc>
          <w:tcPr>
            <w:tcW w:w="7938" w:type="dxa"/>
            <w:gridSpan w:val="3"/>
            <w:vAlign w:val="center"/>
          </w:tcPr>
          <w:p w14:paraId="49626FE2">
            <w:pPr>
              <w:pStyle w:val="8"/>
              <w:numPr>
                <w:ilvl w:val="0"/>
                <w:numId w:val="1"/>
              </w:numPr>
              <w:spacing w:line="400" w:lineRule="exact"/>
              <w:ind w:left="34" w:leftChars="16" w:firstLineChars="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项目立项申请表：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份； ②招标工程量清单：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hAnsi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份；</w:t>
            </w:r>
          </w:p>
          <w:p w14:paraId="7AEDE889">
            <w:pPr>
              <w:spacing w:line="400" w:lineRule="exact"/>
              <w:ind w:left="826" w:leftChars="16" w:hanging="792" w:hangingChars="33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③招标控制价：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份；  ④招标用有关图纸：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份；</w:t>
            </w:r>
          </w:p>
          <w:p w14:paraId="33BAF713">
            <w:pPr>
              <w:spacing w:line="400" w:lineRule="exact"/>
              <w:ind w:left="34" w:leftChars="16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⑤项目招标方案：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kern w:val="0"/>
                <w:sz w:val="24"/>
              </w:rPr>
              <w:t>份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（内容应含：</w:t>
            </w:r>
            <w:r>
              <w:rPr>
                <w:rFonts w:hint="eastAsia" w:ascii="宋体" w:hAnsi="宋体"/>
                <w:color w:val="000000"/>
                <w:sz w:val="24"/>
              </w:rPr>
              <w:t>项目概况（项目名称、建设地点、项目规模）、招标范围及主要内容、施工资质要求、工程质量要求、项目建设工期、结算价款方式、付款方式、结算价款及调整办法、保修期、履约保证金（不得超过中标合同金额的10%）、项目预算价（即项目招标控制价）、验收等内容和要求；评标办法（综合评分办法还应包括综合评分因素和标准）、合同主要条款等内容和要求。若实行上级审批立项或核准的建设工程项目采购招标从其规定。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⑥其他相关资料：</w:t>
            </w:r>
            <w:r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份（如：会议纪要、有关批复文件等）。</w:t>
            </w:r>
          </w:p>
          <w:p w14:paraId="271B8546">
            <w:pPr>
              <w:spacing w:line="400" w:lineRule="exac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备注：</w:t>
            </w:r>
            <w:r>
              <w:rPr>
                <w:rFonts w:ascii="宋体" w:hAnsi="宋体"/>
                <w:kern w:val="0"/>
                <w:sz w:val="24"/>
              </w:rPr>
              <w:t>1</w:t>
            </w:r>
            <w:r>
              <w:rPr>
                <w:rFonts w:hint="eastAsia" w:ascii="宋体" w:hAnsi="宋体"/>
                <w:kern w:val="0"/>
                <w:sz w:val="24"/>
              </w:rPr>
              <w:t>、以上所有书面资料均需签字、盖章后再提交至招投标中心；以上资料的电子版须压缩后发送至：</w:t>
            </w:r>
            <w:r>
              <w:rPr>
                <w:rFonts w:ascii="宋体" w:hAnsi="宋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fjjyzbzx@fjcpc.edu.cn</w:t>
            </w:r>
            <w:bookmarkStart w:id="0" w:name="_GoBack"/>
            <w:bookmarkEnd w:id="0"/>
            <w:r>
              <w:rPr>
                <w:rFonts w:ascii="宋体" w:hAnsi="宋体"/>
                <w:b/>
                <w:color w:val="000000"/>
                <w:kern w:val="0"/>
                <w:sz w:val="24"/>
              </w:rPr>
              <w:t xml:space="preserve"> </w:t>
            </w:r>
          </w:p>
          <w:p w14:paraId="0AA9B810">
            <w:pPr>
              <w:spacing w:line="400" w:lineRule="exac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</w:t>
            </w:r>
            <w:r>
              <w:rPr>
                <w:rFonts w:hint="eastAsia" w:ascii="宋体" w:hAnsi="宋体"/>
                <w:kern w:val="0"/>
                <w:sz w:val="24"/>
              </w:rPr>
              <w:t>、申报部门或项目归口管理部门必须保证所有提交资料真实有效、合法完整，并对其负责。</w:t>
            </w:r>
          </w:p>
        </w:tc>
      </w:tr>
      <w:tr w14:paraId="772FF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410" w:type="dxa"/>
            <w:vAlign w:val="center"/>
          </w:tcPr>
          <w:p w14:paraId="6A645085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适用采购方式</w:t>
            </w:r>
          </w:p>
        </w:tc>
        <w:tc>
          <w:tcPr>
            <w:tcW w:w="7938" w:type="dxa"/>
            <w:gridSpan w:val="3"/>
            <w:vAlign w:val="center"/>
          </w:tcPr>
          <w:p w14:paraId="6B3DE7B8">
            <w:pPr>
              <w:spacing w:line="320" w:lineRule="exact"/>
              <w:ind w:right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14:paraId="13C89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410" w:type="dxa"/>
            <w:vAlign w:val="center"/>
          </w:tcPr>
          <w:p w14:paraId="18C8F32B">
            <w:pPr>
              <w:spacing w:line="4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评标标准和方法</w:t>
            </w:r>
          </w:p>
        </w:tc>
        <w:tc>
          <w:tcPr>
            <w:tcW w:w="7938" w:type="dxa"/>
            <w:gridSpan w:val="3"/>
            <w:vAlign w:val="center"/>
          </w:tcPr>
          <w:p w14:paraId="1F59E351">
            <w:pPr>
              <w:spacing w:line="320" w:lineRule="exact"/>
              <w:ind w:right="480"/>
              <w:rPr>
                <w:rFonts w:hint="eastAsia" w:ascii="宋体"/>
                <w:kern w:val="0"/>
                <w:sz w:val="24"/>
              </w:rPr>
            </w:pPr>
          </w:p>
          <w:p w14:paraId="1596B420">
            <w:pPr>
              <w:spacing w:line="320" w:lineRule="exact"/>
              <w:ind w:right="480"/>
              <w:rPr>
                <w:rFonts w:hint="eastAsia" w:ascii="宋体"/>
                <w:kern w:val="0"/>
                <w:sz w:val="24"/>
              </w:rPr>
            </w:pPr>
          </w:p>
          <w:p w14:paraId="4A5F1C52">
            <w:pPr>
              <w:spacing w:line="320" w:lineRule="exact"/>
              <w:ind w:right="480"/>
              <w:rPr>
                <w:rFonts w:hint="eastAsia" w:ascii="宋体"/>
                <w:kern w:val="0"/>
                <w:sz w:val="24"/>
              </w:rPr>
            </w:pPr>
          </w:p>
        </w:tc>
      </w:tr>
    </w:tbl>
    <w:p w14:paraId="4C2B883B">
      <w:pPr>
        <w:spacing w:line="48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备注：</w:t>
      </w:r>
      <w:r>
        <w:rPr>
          <w:rFonts w:ascii="宋体" w:hAnsi="宋体"/>
          <w:b/>
          <w:color w:val="000000"/>
          <w:szCs w:val="21"/>
        </w:rPr>
        <w:t>1</w:t>
      </w:r>
      <w:r>
        <w:rPr>
          <w:rFonts w:hint="eastAsia" w:ascii="宋体" w:hAnsi="宋体"/>
          <w:b/>
          <w:color w:val="000000"/>
          <w:szCs w:val="21"/>
        </w:rPr>
        <w:t>、此表一式两份，申报部门和招投标中心各执一份；</w:t>
      </w:r>
    </w:p>
    <w:p w14:paraId="224ABE32">
      <w:pPr>
        <w:rPr>
          <w:rFonts w:ascii="仿宋_GB2312" w:hAnsi="MS Shell Dlg" w:eastAsia="仿宋_GB2312" w:cs="MS Shell Dlg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2、本表格可从招投标中心主页表格下载处下载。</w:t>
      </w:r>
    </w:p>
    <w:p w14:paraId="5B5F98D5"/>
    <w:sectPr>
      <w:pgSz w:w="11906" w:h="16838"/>
      <w:pgMar w:top="935" w:right="1134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163334"/>
    <w:multiLevelType w:val="multilevel"/>
    <w:tmpl w:val="6D163334"/>
    <w:lvl w:ilvl="0" w:tentative="0">
      <w:start w:val="1"/>
      <w:numFmt w:val="decimalEnclosedCircle"/>
      <w:lvlText w:val="%1"/>
      <w:lvlJc w:val="left"/>
      <w:pPr>
        <w:ind w:left="72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3867"/>
    <w:rsid w:val="000B7BA9"/>
    <w:rsid w:val="00173867"/>
    <w:rsid w:val="5B62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521</Words>
  <Characters>538</Characters>
  <Lines>5</Lines>
  <Paragraphs>1</Paragraphs>
  <TotalTime>0</TotalTime>
  <ScaleCrop>false</ScaleCrop>
  <LinksUpToDate>false</LinksUpToDate>
  <CharactersWithSpaces>657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2016-11-10T07:07:00Z</dcterms:created>
  <dc:creator>lenovo</dc:creator>
  <cp:lastModifiedBy>e</cp:lastModifiedBy>
  <dcterms:modified xsi:type="dcterms:W3CDTF">2025-08-31T01:55:14Z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eyJoZGlkIjoiNWY4YWU2ODNiNzFiODQyMTM0ZjYwODgyM2JiMDJjMTgifQ==</vt:lpwstr>
  </property>
  <property fmtid="{D5CDD505-2E9C-101B-9397-08002B2CF9AE}" pid="3" name="KSOProductBuildVer">
    <vt:lpwstr>2052-12.1.0.20305</vt:lpwstr>
  </property>
  <property fmtid="{D5CDD505-2E9C-101B-9397-08002B2CF9AE}" pid="4" name="ICV">
    <vt:lpwstr>77220A915CA3440FA1F69D0BC564078A_12</vt:lpwstr>
  </property>
</Properties>
</file>